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08" w:rsidRDefault="00941D08">
      <w:pPr>
        <w:spacing w:after="0" w:line="240" w:lineRule="auto"/>
        <w:jc w:val="center"/>
        <w:rPr>
          <w:rFonts w:ascii="DecimaWE Rg" w:eastAsia="DecimaWE Rg" w:hAnsi="DecimaWE Rg" w:cs="DecimaWE Rg"/>
          <w:sz w:val="21"/>
          <w:szCs w:val="21"/>
        </w:rPr>
      </w:pPr>
      <w:bookmarkStart w:id="0" w:name="bookmark=id.gjdgxs" w:colFirst="0" w:colLast="0"/>
      <w:bookmarkEnd w:id="0"/>
    </w:p>
    <w:p w:rsidR="00941D08" w:rsidRDefault="00D97C2F">
      <w:pPr>
        <w:spacing w:after="0" w:line="240" w:lineRule="auto"/>
        <w:jc w:val="center"/>
        <w:rPr>
          <w:rFonts w:ascii="DecimaWE Rg" w:eastAsia="DecimaWE Rg" w:hAnsi="DecimaWE Rg" w:cs="DecimaWE Rg"/>
          <w:sz w:val="21"/>
          <w:szCs w:val="21"/>
        </w:rPr>
      </w:pPr>
      <w:r>
        <w:rPr>
          <w:rFonts w:ascii="DecimaWE Rg" w:eastAsia="DecimaWE Rg" w:hAnsi="DecimaWE Rg" w:cs="DecimaWE Rg"/>
          <w:sz w:val="21"/>
          <w:szCs w:val="21"/>
        </w:rPr>
        <w:t>GECT “EUREGIO SENZA CONFINI r.l.”</w:t>
      </w:r>
    </w:p>
    <w:p w:rsidR="00941D08" w:rsidRDefault="00D97C2F">
      <w:pPr>
        <w:spacing w:after="0" w:line="240" w:lineRule="auto"/>
        <w:jc w:val="center"/>
        <w:rPr>
          <w:rFonts w:ascii="DecimaWE Rg" w:eastAsia="DecimaWE Rg" w:hAnsi="DecimaWE Rg" w:cs="DecimaWE Rg"/>
          <w:sz w:val="21"/>
          <w:szCs w:val="21"/>
        </w:rPr>
      </w:pPr>
      <w:r>
        <w:rPr>
          <w:rFonts w:ascii="DecimaWE Rg" w:eastAsia="DecimaWE Rg" w:hAnsi="DecimaWE Rg" w:cs="DecimaWE Rg"/>
          <w:sz w:val="21"/>
          <w:szCs w:val="21"/>
        </w:rPr>
        <w:t>EVTZ “ EUREGIO OHNE GRENZEN” m.b.H.“</w:t>
      </w:r>
    </w:p>
    <w:p w:rsidR="00941D08" w:rsidRDefault="00D97C2F">
      <w:pPr>
        <w:spacing w:after="0" w:line="240" w:lineRule="auto"/>
        <w:jc w:val="center"/>
        <w:rPr>
          <w:rFonts w:ascii="DecimaWE Rg" w:eastAsia="DecimaWE Rg" w:hAnsi="DecimaWE Rg" w:cs="DecimaWE Rg"/>
          <w:sz w:val="21"/>
          <w:szCs w:val="21"/>
        </w:rPr>
      </w:pPr>
      <w:bookmarkStart w:id="1" w:name="bookmark=id.30j0zll" w:colFirst="0" w:colLast="0"/>
      <w:bookmarkEnd w:id="1"/>
      <w:r>
        <w:rPr>
          <w:rFonts w:ascii="DecimaWE Rg" w:eastAsia="DecimaWE Rg" w:hAnsi="DecimaWE Rg" w:cs="DecimaWE Rg"/>
          <w:sz w:val="21"/>
          <w:szCs w:val="21"/>
        </w:rPr>
        <w:t xml:space="preserve">Sede legale: </w:t>
      </w:r>
      <w:bookmarkStart w:id="2" w:name="bookmark=id.1fob9te" w:colFirst="0" w:colLast="0"/>
      <w:bookmarkEnd w:id="2"/>
      <w:r>
        <w:rPr>
          <w:rFonts w:ascii="DecimaWE Rg" w:eastAsia="DecimaWE Rg" w:hAnsi="DecimaWE Rg" w:cs="DecimaWE Rg"/>
          <w:sz w:val="21"/>
          <w:szCs w:val="21"/>
        </w:rPr>
        <w:t>VIA GENOVA 9 -</w:t>
      </w:r>
      <w:bookmarkStart w:id="3" w:name="bookmark=id.3znysh7" w:colFirst="0" w:colLast="0"/>
      <w:bookmarkEnd w:id="3"/>
      <w:r>
        <w:rPr>
          <w:rFonts w:ascii="DecimaWE Rg" w:eastAsia="DecimaWE Rg" w:hAnsi="DecimaWE Rg" w:cs="DecimaWE Rg"/>
          <w:sz w:val="21"/>
          <w:szCs w:val="21"/>
        </w:rPr>
        <w:t xml:space="preserve"> TRIESTE (</w:t>
      </w:r>
      <w:bookmarkStart w:id="4" w:name="bookmark=id.2et92p0" w:colFirst="0" w:colLast="0"/>
      <w:bookmarkEnd w:id="4"/>
      <w:r>
        <w:rPr>
          <w:rFonts w:ascii="DecimaWE Rg" w:eastAsia="DecimaWE Rg" w:hAnsi="DecimaWE Rg" w:cs="DecimaWE Rg"/>
          <w:sz w:val="21"/>
          <w:szCs w:val="21"/>
        </w:rPr>
        <w:t>TS)</w:t>
      </w:r>
    </w:p>
    <w:p w:rsidR="00941D08" w:rsidRDefault="00D97C2F">
      <w:pPr>
        <w:spacing w:after="0" w:line="240" w:lineRule="auto"/>
        <w:jc w:val="center"/>
        <w:rPr>
          <w:rFonts w:ascii="DecimaWE Rg" w:eastAsia="DecimaWE Rg" w:hAnsi="DecimaWE Rg" w:cs="DecimaWE Rg"/>
          <w:sz w:val="21"/>
          <w:szCs w:val="21"/>
        </w:rPr>
      </w:pPr>
      <w:bookmarkStart w:id="5" w:name="bookmark=id.tyjcwt" w:colFirst="0" w:colLast="0"/>
      <w:bookmarkEnd w:id="5"/>
      <w:r>
        <w:rPr>
          <w:rFonts w:ascii="DecimaWE Rg" w:eastAsia="DecimaWE Rg" w:hAnsi="DecimaWE Rg" w:cs="DecimaWE Rg"/>
          <w:sz w:val="21"/>
          <w:szCs w:val="21"/>
        </w:rPr>
        <w:t xml:space="preserve">C.F. e numero iscrizione </w:t>
      </w:r>
      <w:bookmarkStart w:id="6" w:name="bookmark=id.3dy6vkm" w:colFirst="0" w:colLast="0"/>
      <w:bookmarkEnd w:id="6"/>
      <w:r>
        <w:rPr>
          <w:rFonts w:ascii="DecimaWE Rg" w:eastAsia="DecimaWE Rg" w:hAnsi="DecimaWE Rg" w:cs="DecimaWE Rg"/>
          <w:sz w:val="21"/>
          <w:szCs w:val="21"/>
        </w:rPr>
        <w:t>90139730320</w:t>
      </w:r>
    </w:p>
    <w:p w:rsidR="00941D08" w:rsidRDefault="00941D08">
      <w:pPr>
        <w:spacing w:after="0" w:line="240" w:lineRule="auto"/>
        <w:jc w:val="both"/>
        <w:rPr>
          <w:rFonts w:ascii="DecimaWE Rg" w:eastAsia="DecimaWE Rg" w:hAnsi="DecimaWE Rg" w:cs="DecimaWE Rg"/>
          <w:color w:val="000000"/>
          <w:sz w:val="21"/>
          <w:szCs w:val="21"/>
        </w:rPr>
      </w:pPr>
    </w:p>
    <w:tbl>
      <w:tblPr>
        <w:tblStyle w:val="a0"/>
        <w:tblW w:w="954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6"/>
        <w:gridCol w:w="4771"/>
      </w:tblGrid>
      <w:tr w:rsidR="00941D08">
        <w:trPr>
          <w:trHeight w:val="897"/>
        </w:trPr>
        <w:tc>
          <w:tcPr>
            <w:tcW w:w="4776" w:type="dxa"/>
          </w:tcPr>
          <w:p w:rsidR="00941D08" w:rsidRDefault="00D97C2F">
            <w:pPr>
              <w:rPr>
                <w:rFonts w:ascii="DecimaWE Rg" w:eastAsia="DecimaWE Rg" w:hAnsi="DecimaWE Rg" w:cs="DecimaWE Rg"/>
                <w:color w:val="000000"/>
                <w:sz w:val="21"/>
                <w:szCs w:val="21"/>
              </w:rPr>
            </w:pPr>
            <w:r>
              <w:rPr>
                <w:rFonts w:ascii="DecimaWE Rg" w:eastAsia="DecimaWE Rg" w:hAnsi="DecimaWE Rg" w:cs="DecimaWE Rg"/>
                <w:color w:val="000000"/>
                <w:sz w:val="21"/>
                <w:szCs w:val="21"/>
              </w:rPr>
              <w:t>Numerazione interna</w:t>
            </w:r>
          </w:p>
          <w:p w:rsidR="00941D08" w:rsidRDefault="00941D08">
            <w:pPr>
              <w:rPr>
                <w:rFonts w:ascii="DecimaWE Rg" w:eastAsia="DecimaWE Rg" w:hAnsi="DecimaWE Rg" w:cs="DecimaWE Rg"/>
                <w:color w:val="000000"/>
                <w:sz w:val="21"/>
                <w:szCs w:val="21"/>
              </w:rPr>
            </w:pPr>
          </w:p>
        </w:tc>
        <w:tc>
          <w:tcPr>
            <w:tcW w:w="4771" w:type="dxa"/>
          </w:tcPr>
          <w:p w:rsidR="00941D08" w:rsidRDefault="00D97C2F">
            <w:pPr>
              <w:jc w:val="right"/>
              <w:rPr>
                <w:rFonts w:ascii="DecimaWE Rg" w:eastAsia="DecimaWE Rg" w:hAnsi="DecimaWE Rg" w:cs="DecimaWE Rg"/>
                <w:color w:val="000000"/>
                <w:sz w:val="21"/>
                <w:szCs w:val="21"/>
              </w:rPr>
            </w:pPr>
            <w:r>
              <w:rPr>
                <w:rFonts w:ascii="DecimaWE Rg" w:eastAsia="DecimaWE Rg" w:hAnsi="DecimaWE Rg" w:cs="DecimaWE Rg"/>
                <w:color w:val="000000"/>
                <w:sz w:val="21"/>
                <w:szCs w:val="21"/>
              </w:rPr>
              <w:t>Decreto 2</w:t>
            </w:r>
          </w:p>
          <w:p w:rsidR="00941D08" w:rsidRDefault="00D97C2F">
            <w:pPr>
              <w:jc w:val="right"/>
              <w:rPr>
                <w:rFonts w:ascii="DecimaWE Rg" w:eastAsia="DecimaWE Rg" w:hAnsi="DecimaWE Rg" w:cs="DecimaWE Rg"/>
                <w:color w:val="000000"/>
                <w:sz w:val="21"/>
                <w:szCs w:val="21"/>
              </w:rPr>
            </w:pPr>
            <w:r>
              <w:rPr>
                <w:rFonts w:ascii="DecimaWE Rg" w:eastAsia="DecimaWE Rg" w:hAnsi="DecimaWE Rg" w:cs="DecimaWE Rg"/>
                <w:color w:val="000000"/>
                <w:sz w:val="21"/>
                <w:szCs w:val="21"/>
              </w:rPr>
              <w:t xml:space="preserve">di data </w:t>
            </w:r>
            <w:r>
              <w:rPr>
                <w:rFonts w:ascii="DecimaWE Rg" w:eastAsia="DecimaWE Rg" w:hAnsi="DecimaWE Rg" w:cs="DecimaWE Rg"/>
                <w:sz w:val="21"/>
                <w:szCs w:val="21"/>
              </w:rPr>
              <w:t>13</w:t>
            </w:r>
            <w:r>
              <w:rPr>
                <w:rFonts w:ascii="DecimaWE Rg" w:eastAsia="DecimaWE Rg" w:hAnsi="DecimaWE Rg" w:cs="DecimaWE Rg"/>
                <w:color w:val="000000"/>
                <w:sz w:val="21"/>
                <w:szCs w:val="21"/>
              </w:rPr>
              <w:t>.01.2021</w:t>
            </w:r>
          </w:p>
          <w:p w:rsidR="00941D08" w:rsidRDefault="00941D08">
            <w:pPr>
              <w:jc w:val="right"/>
              <w:rPr>
                <w:rFonts w:ascii="DecimaWE Rg" w:eastAsia="DecimaWE Rg" w:hAnsi="DecimaWE Rg" w:cs="DecimaWE Rg"/>
                <w:color w:val="000000"/>
                <w:sz w:val="21"/>
                <w:szCs w:val="21"/>
              </w:rPr>
            </w:pPr>
          </w:p>
        </w:tc>
      </w:tr>
      <w:tr w:rsidR="00941D08">
        <w:trPr>
          <w:trHeight w:val="161"/>
        </w:trPr>
        <w:tc>
          <w:tcPr>
            <w:tcW w:w="4776" w:type="dxa"/>
          </w:tcPr>
          <w:p w:rsidR="00941D08" w:rsidRDefault="00D97C2F">
            <w:pPr>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 xml:space="preserve">Bilancio previsionale </w:t>
            </w:r>
          </w:p>
        </w:tc>
        <w:tc>
          <w:tcPr>
            <w:tcW w:w="4771" w:type="dxa"/>
          </w:tcPr>
          <w:p w:rsidR="00941D08" w:rsidRDefault="00D97C2F">
            <w:pPr>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202</w:t>
            </w:r>
            <w:r>
              <w:rPr>
                <w:rFonts w:ascii="DecimaWE Rg" w:eastAsia="DecimaWE Rg" w:hAnsi="DecimaWE Rg" w:cs="DecimaWE Rg"/>
                <w:sz w:val="21"/>
                <w:szCs w:val="21"/>
              </w:rPr>
              <w:t>1</w:t>
            </w:r>
            <w:r>
              <w:rPr>
                <w:rFonts w:ascii="DecimaWE Rg" w:eastAsia="DecimaWE Rg" w:hAnsi="DecimaWE Rg" w:cs="DecimaWE Rg"/>
                <w:color w:val="000000"/>
                <w:sz w:val="21"/>
                <w:szCs w:val="21"/>
              </w:rPr>
              <w:t>-202</w:t>
            </w:r>
            <w:r>
              <w:rPr>
                <w:rFonts w:ascii="DecimaWE Rg" w:eastAsia="DecimaWE Rg" w:hAnsi="DecimaWE Rg" w:cs="DecimaWE Rg"/>
                <w:sz w:val="21"/>
                <w:szCs w:val="21"/>
              </w:rPr>
              <w:t>3</w:t>
            </w:r>
          </w:p>
        </w:tc>
      </w:tr>
      <w:tr w:rsidR="00941D08">
        <w:trPr>
          <w:trHeight w:val="1448"/>
        </w:trPr>
        <w:tc>
          <w:tcPr>
            <w:tcW w:w="4776" w:type="dxa"/>
          </w:tcPr>
          <w:p w:rsidR="00941D08" w:rsidRDefault="00D97C2F">
            <w:pPr>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Piano dei conti Finanziario</w:t>
            </w:r>
          </w:p>
          <w:p w:rsidR="00941D08" w:rsidRDefault="00941D08">
            <w:pPr>
              <w:jc w:val="both"/>
              <w:rPr>
                <w:rFonts w:ascii="DecimaWE Rg" w:eastAsia="DecimaWE Rg" w:hAnsi="DecimaWE Rg" w:cs="DecimaWE Rg"/>
                <w:sz w:val="21"/>
                <w:szCs w:val="21"/>
              </w:rPr>
            </w:pPr>
          </w:p>
          <w:p w:rsidR="00941D08" w:rsidRDefault="00D97C2F">
            <w:pPr>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Conto</w:t>
            </w:r>
          </w:p>
        </w:tc>
        <w:tc>
          <w:tcPr>
            <w:tcW w:w="4771" w:type="dxa"/>
          </w:tcPr>
          <w:p w:rsidR="00941D08" w:rsidRDefault="00D97C2F">
            <w:pPr>
              <w:spacing w:after="120"/>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 xml:space="preserve">Spese per consulenza da professionisti per progetti </w:t>
            </w:r>
          </w:p>
          <w:p w:rsidR="00941D08" w:rsidRDefault="00D97C2F">
            <w:pPr>
              <w:spacing w:after="120"/>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 xml:space="preserve">                                                                                   11.003.0270</w:t>
            </w:r>
          </w:p>
        </w:tc>
      </w:tr>
    </w:tbl>
    <w:p w:rsidR="00941D08" w:rsidRDefault="00D97C2F">
      <w:pPr>
        <w:pBdr>
          <w:top w:val="nil"/>
          <w:left w:val="nil"/>
          <w:bottom w:val="nil"/>
          <w:right w:val="nil"/>
          <w:between w:val="nil"/>
        </w:pBdr>
        <w:jc w:val="both"/>
        <w:rPr>
          <w:rFonts w:ascii="DecimaWE Rg" w:eastAsia="DecimaWE Rg" w:hAnsi="DecimaWE Rg" w:cs="DecimaWE Rg"/>
          <w:color w:val="000000"/>
          <w:sz w:val="21"/>
          <w:szCs w:val="21"/>
        </w:rPr>
      </w:pPr>
      <w:bookmarkStart w:id="7" w:name="_heading=h.1t3h5sf" w:colFirst="0" w:colLast="0"/>
      <w:bookmarkEnd w:id="7"/>
      <w:r>
        <w:rPr>
          <w:rFonts w:ascii="DecimaWE Rg" w:eastAsia="DecimaWE Rg" w:hAnsi="DecimaWE Rg" w:cs="DecimaWE Rg"/>
          <w:b/>
          <w:color w:val="000000"/>
          <w:sz w:val="21"/>
          <w:szCs w:val="21"/>
        </w:rPr>
        <w:t>Oggetto</w:t>
      </w:r>
      <w:r>
        <w:rPr>
          <w:rFonts w:ascii="DecimaWE Rg" w:eastAsia="DecimaWE Rg" w:hAnsi="DecimaWE Rg" w:cs="DecimaWE Rg"/>
          <w:color w:val="000000"/>
          <w:sz w:val="21"/>
          <w:szCs w:val="21"/>
        </w:rPr>
        <w:t xml:space="preserve">: Affidamento diretto di nr. </w:t>
      </w:r>
      <w:r>
        <w:rPr>
          <w:rFonts w:ascii="DecimaWE Rg" w:eastAsia="DecimaWE Rg" w:hAnsi="DecimaWE Rg" w:cs="DecimaWE Rg"/>
          <w:sz w:val="21"/>
          <w:szCs w:val="21"/>
        </w:rPr>
        <w:t>3</w:t>
      </w:r>
      <w:r>
        <w:rPr>
          <w:rFonts w:ascii="DecimaWE Rg" w:eastAsia="DecimaWE Rg" w:hAnsi="DecimaWE Rg" w:cs="DecimaWE Rg"/>
          <w:color w:val="000000"/>
          <w:sz w:val="21"/>
          <w:szCs w:val="21"/>
        </w:rPr>
        <w:t xml:space="preserve"> incaric</w:t>
      </w:r>
      <w:r>
        <w:rPr>
          <w:rFonts w:ascii="DecimaWE Rg" w:eastAsia="DecimaWE Rg" w:hAnsi="DecimaWE Rg" w:cs="DecimaWE Rg"/>
          <w:sz w:val="21"/>
          <w:szCs w:val="21"/>
        </w:rPr>
        <w:t>hi</w:t>
      </w:r>
      <w:r>
        <w:rPr>
          <w:rFonts w:ascii="DecimaWE Rg" w:eastAsia="DecimaWE Rg" w:hAnsi="DecimaWE Rg" w:cs="DecimaWE Rg"/>
          <w:color w:val="000000"/>
          <w:sz w:val="21"/>
          <w:szCs w:val="21"/>
        </w:rPr>
        <w:t xml:space="preserve"> di collaborazione professionale per la costituzione di un pool di esperti che effettui uno studio legislativo comparato volto a determinare le competenze esclusive e concorrenti delle Regioni facenti parte del GECT Euregio Senza Confini r.l. /EVTZ Euregio</w:t>
      </w:r>
      <w:r>
        <w:rPr>
          <w:rFonts w:ascii="DecimaWE Rg" w:eastAsia="DecimaWE Rg" w:hAnsi="DecimaWE Rg" w:cs="DecimaWE Rg"/>
          <w:color w:val="000000"/>
          <w:sz w:val="21"/>
          <w:szCs w:val="21"/>
        </w:rPr>
        <w:t xml:space="preserve"> Ohne Grenzen m.b.H. previsto nell’ambito del Work Package 5 (WP5) del progetto Fit for Cooperation – FIT4CO finanziato dal programma Italia Austria V A 2014 – 2020. </w:t>
      </w:r>
      <w:r>
        <w:rPr>
          <w:rFonts w:ascii="DecimaWE Rg" w:eastAsia="DecimaWE Rg" w:hAnsi="DecimaWE Rg" w:cs="DecimaWE Rg"/>
          <w:b/>
          <w:color w:val="000000"/>
          <w:sz w:val="21"/>
          <w:szCs w:val="21"/>
        </w:rPr>
        <w:t>CUP</w:t>
      </w:r>
      <w:r>
        <w:rPr>
          <w:rFonts w:ascii="DecimaWE Rg" w:eastAsia="DecimaWE Rg" w:hAnsi="DecimaWE Rg" w:cs="DecimaWE Rg"/>
          <w:color w:val="000000"/>
          <w:sz w:val="21"/>
          <w:szCs w:val="21"/>
        </w:rPr>
        <w:t xml:space="preserve"> C29G17000540007 </w:t>
      </w:r>
      <w:r>
        <w:rPr>
          <w:rFonts w:ascii="DecimaWE Rg" w:eastAsia="DecimaWE Rg" w:hAnsi="DecimaWE Rg" w:cs="DecimaWE Rg"/>
          <w:b/>
          <w:color w:val="000000"/>
          <w:sz w:val="21"/>
          <w:szCs w:val="21"/>
        </w:rPr>
        <w:t>CIG</w:t>
      </w:r>
      <w:r>
        <w:rPr>
          <w:rFonts w:ascii="DecimaWE Rg" w:eastAsia="DecimaWE Rg" w:hAnsi="DecimaWE Rg" w:cs="DecimaWE Rg"/>
          <w:color w:val="000000"/>
          <w:sz w:val="21"/>
          <w:szCs w:val="21"/>
        </w:rPr>
        <w:t xml:space="preserve"> Z762E7C28F</w:t>
      </w:r>
    </w:p>
    <w:p w:rsidR="00941D08" w:rsidRDefault="00D97C2F">
      <w:pPr>
        <w:pBdr>
          <w:top w:val="nil"/>
          <w:left w:val="nil"/>
          <w:bottom w:val="nil"/>
          <w:right w:val="nil"/>
          <w:between w:val="nil"/>
        </w:pBdr>
        <w:spacing w:before="240" w:after="240" w:line="240" w:lineRule="auto"/>
        <w:ind w:right="306"/>
        <w:jc w:val="center"/>
        <w:rPr>
          <w:rFonts w:ascii="DecimaWE Rg" w:eastAsia="DecimaWE Rg" w:hAnsi="DecimaWE Rg" w:cs="DecimaWE Rg"/>
          <w:b/>
          <w:color w:val="000000"/>
          <w:sz w:val="24"/>
          <w:szCs w:val="24"/>
        </w:rPr>
      </w:pPr>
      <w:r>
        <w:rPr>
          <w:rFonts w:ascii="DecimaWE Rg" w:eastAsia="DecimaWE Rg" w:hAnsi="DecimaWE Rg" w:cs="DecimaWE Rg"/>
          <w:b/>
          <w:color w:val="000000"/>
          <w:sz w:val="24"/>
          <w:szCs w:val="24"/>
        </w:rPr>
        <w:t>Il Direttore del GECT Euregio Senza Confini r.l. – EVTZ</w:t>
      </w:r>
      <w:r>
        <w:rPr>
          <w:rFonts w:ascii="DecimaWE Rg" w:eastAsia="DecimaWE Rg" w:hAnsi="DecimaWE Rg" w:cs="DecimaWE Rg"/>
          <w:b/>
          <w:color w:val="000000"/>
          <w:sz w:val="24"/>
          <w:szCs w:val="24"/>
        </w:rPr>
        <w:t xml:space="preserve"> Euregio Ohne Grenzen m.b.H.</w:t>
      </w:r>
    </w:p>
    <w:p w:rsidR="00941D08" w:rsidRDefault="00D97C2F">
      <w:pPr>
        <w:spacing w:before="120" w:after="0" w:line="240" w:lineRule="auto"/>
        <w:ind w:right="1"/>
        <w:jc w:val="both"/>
        <w:rPr>
          <w:rFonts w:ascii="DecimaWE Rg" w:eastAsia="DecimaWE Rg" w:hAnsi="DecimaWE Rg" w:cs="DecimaWE Rg"/>
          <w:b/>
          <w:color w:val="000000"/>
          <w:sz w:val="21"/>
          <w:szCs w:val="21"/>
        </w:rPr>
      </w:pPr>
      <w:r>
        <w:rPr>
          <w:rFonts w:ascii="DecimaWE Rg" w:eastAsia="DecimaWE Rg" w:hAnsi="DecimaWE Rg" w:cs="DecimaWE Rg"/>
          <w:b/>
          <w:color w:val="000000"/>
          <w:sz w:val="21"/>
          <w:szCs w:val="21"/>
        </w:rPr>
        <w:t>PREMESSO</w:t>
      </w:r>
      <w:r>
        <w:rPr>
          <w:rFonts w:ascii="DecimaWE Rg" w:eastAsia="DecimaWE Rg" w:hAnsi="DecimaWE Rg" w:cs="DecimaWE Rg"/>
          <w:color w:val="000000"/>
          <w:sz w:val="21"/>
          <w:szCs w:val="21"/>
        </w:rPr>
        <w:t xml:space="preserve"> che il Regolamento (CE) n. 1082/2006 del Parlamento europeo e del Consiglio del 5 luglio 2006, così come modificato dal Regolamento (UE) n. 1302/2013 del Parlamento europeo e del Consiglio del 17 dicembre 2013 prevede la possibilità di istituire gruppi co</w:t>
      </w:r>
      <w:r>
        <w:rPr>
          <w:rFonts w:ascii="DecimaWE Rg" w:eastAsia="DecimaWE Rg" w:hAnsi="DecimaWE Rg" w:cs="DecimaWE Rg"/>
          <w:color w:val="000000"/>
          <w:sz w:val="21"/>
          <w:szCs w:val="21"/>
        </w:rPr>
        <w:t>operativi dotati di personalità giuridica denominati “Gruppi Europei di Cooperazione Territoriale (GECT)”, quali strumenti in grado di contribuire alla cooperazione al di là delle frontiere nazionali, rendendo la cooperazione territoriale più strategica, m</w:t>
      </w:r>
      <w:r>
        <w:rPr>
          <w:rFonts w:ascii="DecimaWE Rg" w:eastAsia="DecimaWE Rg" w:hAnsi="DecimaWE Rg" w:cs="DecimaWE Rg"/>
          <w:color w:val="000000"/>
          <w:sz w:val="21"/>
          <w:szCs w:val="21"/>
        </w:rPr>
        <w:t>a anche più semplice e flessibile;</w:t>
      </w:r>
    </w:p>
    <w:p w:rsidR="00941D08" w:rsidRDefault="00D97C2F">
      <w:pPr>
        <w:spacing w:before="120" w:after="0" w:line="240" w:lineRule="auto"/>
        <w:ind w:right="91"/>
        <w:jc w:val="both"/>
        <w:rPr>
          <w:rFonts w:ascii="DecimaWE Rg" w:eastAsia="DecimaWE Rg" w:hAnsi="DecimaWE Rg" w:cs="DecimaWE Rg"/>
          <w:b/>
          <w:color w:val="000000"/>
          <w:sz w:val="21"/>
          <w:szCs w:val="21"/>
        </w:rPr>
      </w:pPr>
      <w:r>
        <w:rPr>
          <w:rFonts w:ascii="DecimaWE Rg" w:eastAsia="DecimaWE Rg" w:hAnsi="DecimaWE Rg" w:cs="DecimaWE Rg"/>
          <w:b/>
          <w:color w:val="000000"/>
          <w:sz w:val="21"/>
          <w:szCs w:val="21"/>
        </w:rPr>
        <w:t xml:space="preserve">PREMESSO CHE </w:t>
      </w:r>
      <w:r>
        <w:rPr>
          <w:rFonts w:ascii="DecimaWE Rg" w:eastAsia="DecimaWE Rg" w:hAnsi="DecimaWE Rg" w:cs="DecimaWE Rg"/>
          <w:color w:val="000000"/>
          <w:sz w:val="21"/>
          <w:szCs w:val="21"/>
        </w:rPr>
        <w:t>la legge 7 luglio 2009, n. 88 (Legge comunitaria 2008), al Capo III, ha recepito il Regolamento n. 1082/2006 sopra citato ed ha stabilito le procedure per l’ottenimento dell’autorizzazione alla creazione di u</w:t>
      </w:r>
      <w:r>
        <w:rPr>
          <w:rFonts w:ascii="DecimaWE Rg" w:eastAsia="DecimaWE Rg" w:hAnsi="DecimaWE Rg" w:cs="DecimaWE Rg"/>
          <w:color w:val="000000"/>
          <w:sz w:val="21"/>
          <w:szCs w:val="21"/>
        </w:rPr>
        <w:t>n GECT;</w:t>
      </w:r>
    </w:p>
    <w:p w:rsidR="00941D08" w:rsidRDefault="00D97C2F">
      <w:pPr>
        <w:spacing w:before="120" w:after="0" w:line="240" w:lineRule="auto"/>
        <w:ind w:right="91"/>
        <w:jc w:val="both"/>
        <w:rPr>
          <w:rFonts w:ascii="DecimaWE Rg" w:eastAsia="DecimaWE Rg" w:hAnsi="DecimaWE Rg" w:cs="DecimaWE Rg"/>
          <w:b/>
          <w:color w:val="000000"/>
          <w:sz w:val="21"/>
          <w:szCs w:val="21"/>
          <w:highlight w:val="yellow"/>
        </w:rPr>
      </w:pPr>
      <w:r>
        <w:rPr>
          <w:rFonts w:ascii="DecimaWE Rg" w:eastAsia="DecimaWE Rg" w:hAnsi="DecimaWE Rg" w:cs="DecimaWE Rg"/>
          <w:b/>
          <w:color w:val="000000"/>
          <w:sz w:val="21"/>
          <w:szCs w:val="21"/>
        </w:rPr>
        <w:t xml:space="preserve">PRESO ATTO </w:t>
      </w:r>
      <w:r>
        <w:rPr>
          <w:rFonts w:ascii="DecimaWE Rg" w:eastAsia="DecimaWE Rg" w:hAnsi="DecimaWE Rg" w:cs="DecimaWE Rg"/>
          <w:color w:val="000000"/>
          <w:sz w:val="21"/>
          <w:szCs w:val="21"/>
        </w:rPr>
        <w:t>dell’autorizzazione Governativa alla partecipazione al Gruppo Europeo di Cooperazione Territoriale (GECT) “Euregio Senza Confini r.l” rilasciata con Decreto del Presidente del Consiglio dei Ministri il 13 luglio 2012;</w:t>
      </w:r>
      <w:r>
        <w:rPr>
          <w:rFonts w:ascii="DecimaWE Rg" w:eastAsia="DecimaWE Rg" w:hAnsi="DecimaWE Rg" w:cs="DecimaWE Rg"/>
          <w:b/>
          <w:color w:val="000000"/>
          <w:sz w:val="21"/>
          <w:szCs w:val="21"/>
          <w:highlight w:val="yellow"/>
        </w:rPr>
        <w:t xml:space="preserve"> </w:t>
      </w:r>
    </w:p>
    <w:p w:rsidR="00941D08" w:rsidRDefault="00D97C2F">
      <w:pPr>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VISTI</w:t>
      </w:r>
      <w:r>
        <w:rPr>
          <w:rFonts w:ascii="DecimaWE Rg" w:eastAsia="DecimaWE Rg" w:hAnsi="DecimaWE Rg" w:cs="DecimaWE Rg"/>
          <w:color w:val="000000"/>
          <w:sz w:val="21"/>
          <w:szCs w:val="21"/>
        </w:rPr>
        <w:t xml:space="preserve"> l’Atto costi</w:t>
      </w:r>
      <w:r>
        <w:rPr>
          <w:rFonts w:ascii="DecimaWE Rg" w:eastAsia="DecimaWE Rg" w:hAnsi="DecimaWE Rg" w:cs="DecimaWE Rg"/>
          <w:color w:val="000000"/>
          <w:sz w:val="21"/>
          <w:szCs w:val="21"/>
        </w:rPr>
        <w:t>tutivo e lo Statuto del GECT “Euregio Senza Confini r.l.” firmati dai Presidenti delle Regioni del Veneto, Friuli -Venezia Giulia e Carinzia a Venezia il 27 novembre 2012;</w:t>
      </w:r>
    </w:p>
    <w:p w:rsidR="00941D08" w:rsidRDefault="00D97C2F">
      <w:pPr>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VISTA</w:t>
      </w:r>
      <w:r>
        <w:rPr>
          <w:rFonts w:ascii="DecimaWE Rg" w:eastAsia="DecimaWE Rg" w:hAnsi="DecimaWE Rg" w:cs="DecimaWE Rg"/>
          <w:color w:val="000000"/>
          <w:sz w:val="21"/>
          <w:szCs w:val="21"/>
        </w:rPr>
        <w:t xml:space="preserve"> l’iscrizione, in data 21 dicembre 2012, del GECT “Euregio Senza Confini r.l” a</w:t>
      </w:r>
      <w:r>
        <w:rPr>
          <w:rFonts w:ascii="DecimaWE Rg" w:eastAsia="DecimaWE Rg" w:hAnsi="DecimaWE Rg" w:cs="DecimaWE Rg"/>
          <w:color w:val="000000"/>
          <w:sz w:val="21"/>
          <w:szCs w:val="21"/>
        </w:rPr>
        <w:t>l Registro istituito con D.P.C.M. del 6 ottobre 2009 e la sua successiva iscrizione all’Elenco dei GECT istituito presso il Comitato delle Regioni dell’Unione Europea;</w:t>
      </w:r>
    </w:p>
    <w:p w:rsidR="00941D08" w:rsidRDefault="00D97C2F">
      <w:pPr>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VISTO</w:t>
      </w:r>
      <w:r>
        <w:rPr>
          <w:rFonts w:ascii="DecimaWE Rg" w:eastAsia="DecimaWE Rg" w:hAnsi="DecimaWE Rg" w:cs="DecimaWE Rg"/>
          <w:color w:val="000000"/>
          <w:sz w:val="21"/>
          <w:szCs w:val="21"/>
        </w:rPr>
        <w:t xml:space="preserve"> il Regolamento di contabilità del GECT “Euregio Senza Confini r.l.” ed, in partico</w:t>
      </w:r>
      <w:r>
        <w:rPr>
          <w:rFonts w:ascii="DecimaWE Rg" w:eastAsia="DecimaWE Rg" w:hAnsi="DecimaWE Rg" w:cs="DecimaWE Rg"/>
          <w:color w:val="000000"/>
          <w:sz w:val="21"/>
          <w:szCs w:val="21"/>
        </w:rPr>
        <w:t>lare, l’art. 7, comma 1, lett. b) il quale prevede che il Direttore del GECT, nell’esercizio delle funzioni di coordinamento e gestione dell’attività finanziaria, svolge anche la gestione corrente dell’attività riferita sia alla parte entrata che alla part</w:t>
      </w:r>
      <w:r>
        <w:rPr>
          <w:rFonts w:ascii="DecimaWE Rg" w:eastAsia="DecimaWE Rg" w:hAnsi="DecimaWE Rg" w:cs="DecimaWE Rg"/>
          <w:color w:val="000000"/>
          <w:sz w:val="21"/>
          <w:szCs w:val="21"/>
        </w:rPr>
        <w:t xml:space="preserve">e spesa; </w:t>
      </w:r>
    </w:p>
    <w:p w:rsidR="00941D08" w:rsidRDefault="00D97C2F">
      <w:pPr>
        <w:tabs>
          <w:tab w:val="left" w:pos="3050"/>
        </w:tabs>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 xml:space="preserve">VISTO </w:t>
      </w:r>
      <w:r>
        <w:rPr>
          <w:rFonts w:ascii="DecimaWE Rg" w:eastAsia="DecimaWE Rg" w:hAnsi="DecimaWE Rg" w:cs="DecimaWE Rg"/>
          <w:color w:val="000000"/>
          <w:sz w:val="21"/>
          <w:szCs w:val="21"/>
        </w:rPr>
        <w:t>il bilancio annuale e pluriennale del GECT “Euregio Senza Confini r.l.” 2021-2023, approvato dalla XVII Assemblea del GECT il 24.11.2020;</w:t>
      </w:r>
    </w:p>
    <w:p w:rsidR="00941D08" w:rsidRDefault="00941D08">
      <w:pPr>
        <w:spacing w:after="0" w:line="240" w:lineRule="auto"/>
        <w:jc w:val="both"/>
        <w:rPr>
          <w:rFonts w:ascii="DecimaWE Rg" w:eastAsia="DecimaWE Rg" w:hAnsi="DecimaWE Rg" w:cs="DecimaWE Rg"/>
          <w:b/>
          <w:color w:val="000000"/>
          <w:sz w:val="21"/>
          <w:szCs w:val="21"/>
        </w:rPr>
      </w:pPr>
    </w:p>
    <w:p w:rsidR="00941D08" w:rsidRDefault="00D97C2F">
      <w:pPr>
        <w:spacing w:line="240" w:lineRule="auto"/>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lastRenderedPageBreak/>
        <w:t xml:space="preserve">VISTO </w:t>
      </w:r>
      <w:r>
        <w:rPr>
          <w:rFonts w:ascii="DecimaWE Rg" w:eastAsia="DecimaWE Rg" w:hAnsi="DecimaWE Rg" w:cs="DecimaWE Rg"/>
          <w:color w:val="000000"/>
          <w:sz w:val="21"/>
          <w:szCs w:val="21"/>
        </w:rPr>
        <w:t>il Contratto di concessione del finanziamento sottoscritto dall’Autorità di Gestione (Adg) del Programma Interreg V Italia – Austria e il GECT Tirolo – Alto Adige – Trentino come Lead Partner (LP) stipulato in data 24.01.2018;</w:t>
      </w:r>
    </w:p>
    <w:p w:rsidR="00941D08" w:rsidRDefault="00D97C2F">
      <w:pPr>
        <w:spacing w:line="240" w:lineRule="auto"/>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VISTO</w:t>
      </w:r>
      <w:r>
        <w:rPr>
          <w:rFonts w:ascii="DecimaWE Rg" w:eastAsia="DecimaWE Rg" w:hAnsi="DecimaWE Rg" w:cs="DecimaWE Rg"/>
          <w:color w:val="000000"/>
          <w:sz w:val="21"/>
          <w:szCs w:val="21"/>
        </w:rPr>
        <w:t xml:space="preserve"> altresì il Contratto di</w:t>
      </w:r>
      <w:r>
        <w:rPr>
          <w:rFonts w:ascii="DecimaWE Rg" w:eastAsia="DecimaWE Rg" w:hAnsi="DecimaWE Rg" w:cs="DecimaWE Rg"/>
          <w:color w:val="000000"/>
          <w:sz w:val="21"/>
          <w:szCs w:val="21"/>
        </w:rPr>
        <w:t xml:space="preserve"> Partenariato sottoscritto tra il GECT Tirolo – Alto Adige – Trentino (LP) e il GECT Euregio Senza Confini r.l. come Project Partner (PP) sottoscritto in data 12.04.2018 al fine di realizzare il progetto FIT4CO;</w:t>
      </w:r>
    </w:p>
    <w:p w:rsidR="00941D08" w:rsidRDefault="00D97C2F">
      <w:pPr>
        <w:spacing w:after="0" w:line="240" w:lineRule="auto"/>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 xml:space="preserve">VISTO </w:t>
      </w:r>
      <w:r>
        <w:rPr>
          <w:rFonts w:ascii="DecimaWE Rg" w:eastAsia="DecimaWE Rg" w:hAnsi="DecimaWE Rg" w:cs="DecimaWE Rg"/>
          <w:color w:val="000000"/>
          <w:sz w:val="21"/>
          <w:szCs w:val="21"/>
        </w:rPr>
        <w:t>il Decreto n. 96 di data 28.09.2020 co</w:t>
      </w:r>
      <w:r>
        <w:rPr>
          <w:rFonts w:ascii="DecimaWE Rg" w:eastAsia="DecimaWE Rg" w:hAnsi="DecimaWE Rg" w:cs="DecimaWE Rg"/>
          <w:color w:val="000000"/>
          <w:sz w:val="21"/>
          <w:szCs w:val="21"/>
        </w:rPr>
        <w:t>n il quale è stato pubblicato l’Avviso pubblico di indagine di mercato finalizzata all’affidamento di nr. 3 incarichi di collaborazione professionale per la costituzione di un pool di esperti che effettui uno studio legislativo comparato volto a determinar</w:t>
      </w:r>
      <w:r>
        <w:rPr>
          <w:rFonts w:ascii="DecimaWE Rg" w:eastAsia="DecimaWE Rg" w:hAnsi="DecimaWE Rg" w:cs="DecimaWE Rg"/>
          <w:color w:val="000000"/>
          <w:sz w:val="21"/>
          <w:szCs w:val="21"/>
        </w:rPr>
        <w:t>e le competenze esclusive e concorrenti delle Regioni facenti parte del GECT Euregio Senza Confini r.l. previsto nell’ambito del Work Package 5 (WP5) del progetto Fit for Cooperation – FIT4CO finanziato dal programma Italia Austria V A 2014 – 2020 per un i</w:t>
      </w:r>
      <w:r>
        <w:rPr>
          <w:rFonts w:ascii="DecimaWE Rg" w:eastAsia="DecimaWE Rg" w:hAnsi="DecimaWE Rg" w:cs="DecimaWE Rg"/>
          <w:color w:val="000000"/>
          <w:sz w:val="21"/>
          <w:szCs w:val="21"/>
        </w:rPr>
        <w:t>mporto totale di € 39.900,00 (trentanovemilanovecento/00)</w:t>
      </w:r>
      <w:r>
        <w:rPr>
          <w:rFonts w:ascii="DecimaWE Rg" w:eastAsia="DecimaWE Rg" w:hAnsi="DecimaWE Rg" w:cs="DecimaWE Rg"/>
          <w:sz w:val="21"/>
          <w:szCs w:val="21"/>
        </w:rPr>
        <w:t xml:space="preserve"> </w:t>
      </w:r>
      <w:r>
        <w:rPr>
          <w:rFonts w:ascii="DecimaWE Rg" w:eastAsia="DecimaWE Rg" w:hAnsi="DecimaWE Rg" w:cs="DecimaWE Rg"/>
          <w:color w:val="000000"/>
          <w:sz w:val="21"/>
          <w:szCs w:val="21"/>
        </w:rPr>
        <w:t xml:space="preserve">con scadenza il 04.11.2020; </w:t>
      </w:r>
    </w:p>
    <w:p w:rsidR="00941D08" w:rsidRDefault="00941D08">
      <w:pPr>
        <w:spacing w:after="0" w:line="240" w:lineRule="auto"/>
        <w:jc w:val="both"/>
        <w:rPr>
          <w:rFonts w:ascii="DecimaWE Rg" w:eastAsia="DecimaWE Rg" w:hAnsi="DecimaWE Rg" w:cs="DecimaWE Rg"/>
          <w:b/>
          <w:color w:val="000000"/>
          <w:sz w:val="21"/>
          <w:szCs w:val="21"/>
        </w:rPr>
      </w:pPr>
    </w:p>
    <w:p w:rsidR="00941D08" w:rsidRDefault="00D97C2F">
      <w:pPr>
        <w:spacing w:after="0" w:line="240" w:lineRule="auto"/>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 xml:space="preserve">VISTO </w:t>
      </w:r>
      <w:r>
        <w:rPr>
          <w:rFonts w:ascii="DecimaWE Rg" w:eastAsia="DecimaWE Rg" w:hAnsi="DecimaWE Rg" w:cs="DecimaWE Rg"/>
          <w:color w:val="000000"/>
          <w:sz w:val="21"/>
          <w:szCs w:val="21"/>
        </w:rPr>
        <w:t xml:space="preserve">il Decreto nr. 112 di data 04.11.2020 con il quale </w:t>
      </w:r>
      <w:r>
        <w:rPr>
          <w:rFonts w:ascii="DecimaWE Rg" w:eastAsia="DecimaWE Rg" w:hAnsi="DecimaWE Rg" w:cs="DecimaWE Rg"/>
          <w:color w:val="000000"/>
          <w:sz w:val="21"/>
          <w:szCs w:val="21"/>
        </w:rPr>
        <w:t>la scadenza del suddetto Avviso è stata prorogata al 11.11.2020 al fine di poter permettere una maggiore partecipazione dei soggetti interessati;</w:t>
      </w:r>
      <w:bookmarkStart w:id="8" w:name="_GoBack"/>
      <w:bookmarkEnd w:id="8"/>
    </w:p>
    <w:p w:rsidR="00941D08" w:rsidRDefault="00941D08">
      <w:pPr>
        <w:spacing w:after="0" w:line="240" w:lineRule="auto"/>
        <w:jc w:val="both"/>
        <w:rPr>
          <w:rFonts w:ascii="DecimaWE Rg" w:eastAsia="DecimaWE Rg" w:hAnsi="DecimaWE Rg" w:cs="DecimaWE Rg"/>
          <w:b/>
          <w:color w:val="000000"/>
          <w:sz w:val="21"/>
          <w:szCs w:val="21"/>
        </w:rPr>
      </w:pPr>
    </w:p>
    <w:p w:rsidR="00941D08" w:rsidRDefault="00D97C2F">
      <w:pPr>
        <w:spacing w:after="0" w:line="240" w:lineRule="auto"/>
        <w:jc w:val="both"/>
        <w:rPr>
          <w:rFonts w:ascii="DecimaWE Rg" w:eastAsia="DecimaWE Rg" w:hAnsi="DecimaWE Rg" w:cs="DecimaWE Rg"/>
          <w:sz w:val="21"/>
          <w:szCs w:val="21"/>
        </w:rPr>
      </w:pPr>
      <w:r>
        <w:rPr>
          <w:rFonts w:ascii="DecimaWE Rg" w:eastAsia="DecimaWE Rg" w:hAnsi="DecimaWE Rg" w:cs="DecimaWE Rg"/>
          <w:b/>
          <w:sz w:val="21"/>
          <w:szCs w:val="21"/>
        </w:rPr>
        <w:t xml:space="preserve">VISTO </w:t>
      </w:r>
      <w:r>
        <w:rPr>
          <w:rFonts w:ascii="DecimaWE Rg" w:eastAsia="DecimaWE Rg" w:hAnsi="DecimaWE Rg" w:cs="DecimaWE Rg"/>
          <w:sz w:val="21"/>
          <w:szCs w:val="21"/>
        </w:rPr>
        <w:t>il Decreto nr. 126 di data 12.11.2020 co</w:t>
      </w:r>
      <w:r>
        <w:rPr>
          <w:rFonts w:ascii="DecimaWE Rg" w:eastAsia="DecimaWE Rg" w:hAnsi="DecimaWE Rg" w:cs="DecimaWE Rg"/>
          <w:sz w:val="21"/>
          <w:szCs w:val="21"/>
        </w:rPr>
        <w:t>n il quale si procedeva all’affidamento di nr. 2 incarichi di collaborazione professionale per la costituzione di un pool di esperti che effettui uno studio legislativo comparato volto a determinare le competenze esclusive e concorrenti delle Regioni facen</w:t>
      </w:r>
      <w:r>
        <w:rPr>
          <w:rFonts w:ascii="DecimaWE Rg" w:eastAsia="DecimaWE Rg" w:hAnsi="DecimaWE Rg" w:cs="DecimaWE Rg"/>
          <w:sz w:val="21"/>
          <w:szCs w:val="21"/>
        </w:rPr>
        <w:t>ti parte del GECT Euregio Senza Confini r.l. al dott. Leopoldo Coen e al dott. Marco Mazzoni Nicoletti per un importo totale di € 26.000,00 (ventiseimila/00);</w:t>
      </w:r>
    </w:p>
    <w:p w:rsidR="00941D08" w:rsidRDefault="00D97C2F">
      <w:pPr>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sz w:val="21"/>
          <w:szCs w:val="21"/>
        </w:rPr>
        <w:t>VISTO</w:t>
      </w:r>
      <w:r>
        <w:rPr>
          <w:rFonts w:ascii="DecimaWE Rg" w:eastAsia="DecimaWE Rg" w:hAnsi="DecimaWE Rg" w:cs="DecimaWE Rg"/>
          <w:sz w:val="21"/>
          <w:szCs w:val="21"/>
        </w:rPr>
        <w:t xml:space="preserve"> l’art. 32, comma 2 del D.lgs 18 aprile 2016, n. 50, il quale dispone che, prima dell’avvio </w:t>
      </w:r>
      <w:r>
        <w:rPr>
          <w:rFonts w:ascii="DecimaWE Rg" w:eastAsia="DecimaWE Rg" w:hAnsi="DecimaWE Rg" w:cs="DecimaWE Rg"/>
          <w:sz w:val="21"/>
          <w:szCs w:val="21"/>
        </w:rPr>
        <w:t xml:space="preserve">delle procedure di affidamento dei contratti pubblici, le amministrazioni aggiudicatrici decretano o determinano, individuando gli elementi essenziali del contratto e i criteri di selezione degli operatori economici e delle offerte; </w:t>
      </w:r>
    </w:p>
    <w:p w:rsidR="00941D08" w:rsidRDefault="00941D08">
      <w:pPr>
        <w:spacing w:after="0" w:line="240" w:lineRule="auto"/>
        <w:jc w:val="both"/>
        <w:rPr>
          <w:rFonts w:ascii="DecimaWE Rg" w:eastAsia="DecimaWE Rg" w:hAnsi="DecimaWE Rg" w:cs="DecimaWE Rg"/>
          <w:b/>
          <w:sz w:val="21"/>
          <w:szCs w:val="21"/>
        </w:rPr>
      </w:pPr>
    </w:p>
    <w:p w:rsidR="00941D08" w:rsidRDefault="00D97C2F">
      <w:pPr>
        <w:spacing w:after="0" w:line="240" w:lineRule="auto"/>
        <w:jc w:val="both"/>
        <w:rPr>
          <w:rFonts w:ascii="DecimaWE Rg" w:eastAsia="DecimaWE Rg" w:hAnsi="DecimaWE Rg" w:cs="DecimaWE Rg"/>
          <w:sz w:val="21"/>
          <w:szCs w:val="21"/>
        </w:rPr>
      </w:pPr>
      <w:r>
        <w:rPr>
          <w:rFonts w:ascii="DecimaWE Rg" w:eastAsia="DecimaWE Rg" w:hAnsi="DecimaWE Rg" w:cs="DecimaWE Rg"/>
          <w:b/>
          <w:sz w:val="21"/>
          <w:szCs w:val="21"/>
        </w:rPr>
        <w:t xml:space="preserve">RILEVATO </w:t>
      </w:r>
      <w:r>
        <w:rPr>
          <w:rFonts w:ascii="DecimaWE Rg" w:eastAsia="DecimaWE Rg" w:hAnsi="DecimaWE Rg" w:cs="DecimaWE Rg"/>
          <w:sz w:val="21"/>
          <w:szCs w:val="21"/>
        </w:rPr>
        <w:t>pertanto che</w:t>
      </w:r>
      <w:r>
        <w:rPr>
          <w:rFonts w:ascii="DecimaWE Rg" w:eastAsia="DecimaWE Rg" w:hAnsi="DecimaWE Rg" w:cs="DecimaWE Rg"/>
          <w:sz w:val="21"/>
          <w:szCs w:val="21"/>
        </w:rPr>
        <w:t xml:space="preserve"> attualmente non vi è un soggetto che curi la parte dello studio relativa alla determinazione delle competenze esclusive e concorrenti della Regione Carinzia, considerata essenziale ai fini della riuscita finale dello studio giuridico comparato;</w:t>
      </w:r>
    </w:p>
    <w:p w:rsidR="00941D08" w:rsidRDefault="00D97C2F">
      <w:pPr>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sz w:val="21"/>
          <w:szCs w:val="21"/>
        </w:rPr>
        <w:t>CONSIDERAT</w:t>
      </w:r>
      <w:r>
        <w:rPr>
          <w:rFonts w:ascii="DecimaWE Rg" w:eastAsia="DecimaWE Rg" w:hAnsi="DecimaWE Rg" w:cs="DecimaWE Rg"/>
          <w:b/>
          <w:sz w:val="21"/>
          <w:szCs w:val="21"/>
        </w:rPr>
        <w:t xml:space="preserve">O </w:t>
      </w:r>
      <w:r>
        <w:rPr>
          <w:rFonts w:ascii="DecimaWE Rg" w:eastAsia="DecimaWE Rg" w:hAnsi="DecimaWE Rg" w:cs="DecimaWE Rg"/>
          <w:sz w:val="21"/>
          <w:szCs w:val="21"/>
        </w:rPr>
        <w:t>che, in seguito ad una ricognizione dell’Ente, si sono individuati tre profili adatti per  la costituzione di un pool di esperti che effettui uno studio legislativo comparato volto a determinare le competenze esclusive e concorrenti delle Regioni facenti</w:t>
      </w:r>
      <w:r>
        <w:rPr>
          <w:rFonts w:ascii="DecimaWE Rg" w:eastAsia="DecimaWE Rg" w:hAnsi="DecimaWE Rg" w:cs="DecimaWE Rg"/>
          <w:sz w:val="21"/>
          <w:szCs w:val="21"/>
        </w:rPr>
        <w:t xml:space="preserve"> parte del GECT Euregio Senza Confini r.l. /EVTZ Euregio Ohne Grenzen m.b.H. previsto nell’ambito del Work Package 5 (WP5) del progetto Fit for Cooperation – FIT4CO finanziato dal programma Italia Austria V A 2014 – 2020, ovvero il dott. Christoph Schramek</w:t>
      </w:r>
      <w:r>
        <w:rPr>
          <w:rFonts w:ascii="DecimaWE Rg" w:eastAsia="DecimaWE Rg" w:hAnsi="DecimaWE Rg" w:cs="DecimaWE Rg"/>
          <w:sz w:val="21"/>
          <w:szCs w:val="21"/>
        </w:rPr>
        <w:t xml:space="preserve">, il dott. Jens Woelk e il dott. Matthias Eller; </w:t>
      </w:r>
    </w:p>
    <w:p w:rsidR="00941D08" w:rsidRDefault="00D97C2F">
      <w:pPr>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sz w:val="21"/>
          <w:szCs w:val="21"/>
        </w:rPr>
        <w:t>CONSIDERATO</w:t>
      </w:r>
      <w:r>
        <w:rPr>
          <w:rFonts w:ascii="DecimaWE Rg" w:eastAsia="DecimaWE Rg" w:hAnsi="DecimaWE Rg" w:cs="DecimaWE Rg"/>
          <w:sz w:val="21"/>
          <w:szCs w:val="21"/>
        </w:rPr>
        <w:t xml:space="preserve"> altresì che il profilo professionale del dott. Jens Woelk evidenzia una significativa esperienza ed un'elevata professionalità in particolare relativa al diritto comparato dell’area germanofona;</w:t>
      </w:r>
      <w:r>
        <w:rPr>
          <w:rFonts w:ascii="DecimaWE Rg" w:eastAsia="DecimaWE Rg" w:hAnsi="DecimaWE Rg" w:cs="DecimaWE Rg"/>
          <w:sz w:val="21"/>
          <w:szCs w:val="21"/>
        </w:rPr>
        <w:t xml:space="preserve"> </w:t>
      </w:r>
    </w:p>
    <w:p w:rsidR="00941D08" w:rsidRDefault="00D97C2F">
      <w:pPr>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sz w:val="21"/>
          <w:szCs w:val="21"/>
        </w:rPr>
        <w:t>CONSIDERATO</w:t>
      </w:r>
      <w:r>
        <w:rPr>
          <w:rFonts w:ascii="DecimaWE Rg" w:eastAsia="DecimaWE Rg" w:hAnsi="DecimaWE Rg" w:cs="DecimaWE Rg"/>
          <w:sz w:val="21"/>
          <w:szCs w:val="21"/>
        </w:rPr>
        <w:t xml:space="preserve"> altresì che il profilo professionale del dott. Christian Schramek evidenzia una significativa esperienza ed un'elevata professionalità in particolare relativa all’ambito amministrativo del Land Tirolo;</w:t>
      </w:r>
    </w:p>
    <w:p w:rsidR="00941D08" w:rsidRDefault="00D97C2F">
      <w:pPr>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sz w:val="21"/>
          <w:szCs w:val="21"/>
        </w:rPr>
        <w:t>CONSIDERATO</w:t>
      </w:r>
      <w:r>
        <w:rPr>
          <w:rFonts w:ascii="DecimaWE Rg" w:eastAsia="DecimaWE Rg" w:hAnsi="DecimaWE Rg" w:cs="DecimaWE Rg"/>
          <w:sz w:val="21"/>
          <w:szCs w:val="21"/>
        </w:rPr>
        <w:t xml:space="preserve"> altresì che il profilo profe</w:t>
      </w:r>
      <w:r>
        <w:rPr>
          <w:rFonts w:ascii="DecimaWE Rg" w:eastAsia="DecimaWE Rg" w:hAnsi="DecimaWE Rg" w:cs="DecimaWE Rg"/>
          <w:sz w:val="21"/>
          <w:szCs w:val="21"/>
        </w:rPr>
        <w:t>ssionale del dott. Matthias Eller evidenzia una significativa esperienza ed un’elevata professionalità in particolare relativa all’ambito degli studi sul federalismo;</w:t>
      </w:r>
    </w:p>
    <w:p w:rsidR="00941D08" w:rsidRDefault="00D97C2F">
      <w:pPr>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color w:val="000000"/>
          <w:sz w:val="21"/>
          <w:szCs w:val="21"/>
        </w:rPr>
        <w:t>CONSIDERATO</w:t>
      </w:r>
      <w:r>
        <w:rPr>
          <w:rFonts w:ascii="DecimaWE Rg" w:eastAsia="DecimaWE Rg" w:hAnsi="DecimaWE Rg" w:cs="DecimaWE Rg"/>
          <w:color w:val="000000"/>
          <w:sz w:val="21"/>
          <w:szCs w:val="21"/>
        </w:rPr>
        <w:t xml:space="preserve"> che i</w:t>
      </w:r>
      <w:r>
        <w:rPr>
          <w:rFonts w:ascii="DecimaWE Rg" w:eastAsia="DecimaWE Rg" w:hAnsi="DecimaWE Rg" w:cs="DecimaWE Rg"/>
          <w:sz w:val="21"/>
          <w:szCs w:val="21"/>
        </w:rPr>
        <w:t xml:space="preserve"> </w:t>
      </w:r>
      <w:r>
        <w:rPr>
          <w:rFonts w:ascii="DecimaWE Rg" w:eastAsia="DecimaWE Rg" w:hAnsi="DecimaWE Rg" w:cs="DecimaWE Rg"/>
          <w:color w:val="000000"/>
          <w:sz w:val="21"/>
          <w:szCs w:val="21"/>
        </w:rPr>
        <w:t>candidat</w:t>
      </w:r>
      <w:r>
        <w:rPr>
          <w:rFonts w:ascii="DecimaWE Rg" w:eastAsia="DecimaWE Rg" w:hAnsi="DecimaWE Rg" w:cs="DecimaWE Rg"/>
          <w:sz w:val="21"/>
          <w:szCs w:val="21"/>
        </w:rPr>
        <w:t>i</w:t>
      </w:r>
      <w:r>
        <w:rPr>
          <w:rFonts w:ascii="DecimaWE Rg" w:eastAsia="DecimaWE Rg" w:hAnsi="DecimaWE Rg" w:cs="DecimaWE Rg"/>
          <w:color w:val="000000"/>
          <w:sz w:val="21"/>
          <w:szCs w:val="21"/>
        </w:rPr>
        <w:t xml:space="preserve"> individuat</w:t>
      </w:r>
      <w:r>
        <w:rPr>
          <w:rFonts w:ascii="DecimaWE Rg" w:eastAsia="DecimaWE Rg" w:hAnsi="DecimaWE Rg" w:cs="DecimaWE Rg"/>
          <w:sz w:val="21"/>
          <w:szCs w:val="21"/>
        </w:rPr>
        <w:t>i</w:t>
      </w:r>
      <w:r>
        <w:rPr>
          <w:rFonts w:ascii="DecimaWE Rg" w:eastAsia="DecimaWE Rg" w:hAnsi="DecimaWE Rg" w:cs="DecimaWE Rg"/>
          <w:color w:val="000000"/>
          <w:sz w:val="21"/>
          <w:szCs w:val="21"/>
        </w:rPr>
        <w:t xml:space="preserve"> possied</w:t>
      </w:r>
      <w:r>
        <w:rPr>
          <w:rFonts w:ascii="DecimaWE Rg" w:eastAsia="DecimaWE Rg" w:hAnsi="DecimaWE Rg" w:cs="DecimaWE Rg"/>
          <w:sz w:val="21"/>
          <w:szCs w:val="21"/>
        </w:rPr>
        <w:t>ono</w:t>
      </w:r>
      <w:r>
        <w:rPr>
          <w:rFonts w:ascii="DecimaWE Rg" w:eastAsia="DecimaWE Rg" w:hAnsi="DecimaWE Rg" w:cs="DecimaWE Rg"/>
          <w:color w:val="000000"/>
          <w:sz w:val="21"/>
          <w:szCs w:val="21"/>
        </w:rPr>
        <w:t xml:space="preserve"> i requisiti professionali e di ammissi</w:t>
      </w:r>
      <w:r>
        <w:rPr>
          <w:rFonts w:ascii="DecimaWE Rg" w:eastAsia="DecimaWE Rg" w:hAnsi="DecimaWE Rg" w:cs="DecimaWE Rg"/>
          <w:color w:val="000000"/>
          <w:sz w:val="21"/>
          <w:szCs w:val="21"/>
        </w:rPr>
        <w:t xml:space="preserve">bilità richiesti come da articolo </w:t>
      </w:r>
      <w:r>
        <w:rPr>
          <w:rFonts w:ascii="DecimaWE Rg" w:eastAsia="DecimaWE Rg" w:hAnsi="DecimaWE Rg" w:cs="DecimaWE Rg"/>
          <w:sz w:val="21"/>
          <w:szCs w:val="21"/>
        </w:rPr>
        <w:t>6</w:t>
      </w:r>
      <w:r>
        <w:rPr>
          <w:rFonts w:ascii="DecimaWE Rg" w:eastAsia="DecimaWE Rg" w:hAnsi="DecimaWE Rg" w:cs="DecimaWE Rg"/>
          <w:color w:val="000000"/>
          <w:sz w:val="21"/>
          <w:szCs w:val="21"/>
        </w:rPr>
        <w:t xml:space="preserve"> del suddetto Avviso;</w:t>
      </w:r>
    </w:p>
    <w:p w:rsidR="00941D08" w:rsidRDefault="00D97C2F">
      <w:pPr>
        <w:tabs>
          <w:tab w:val="left" w:pos="3050"/>
        </w:tabs>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b/>
          <w:color w:val="000000"/>
          <w:sz w:val="21"/>
          <w:szCs w:val="21"/>
        </w:rPr>
        <w:t xml:space="preserve">RITENUTO </w:t>
      </w:r>
      <w:r>
        <w:rPr>
          <w:rFonts w:ascii="DecimaWE Rg" w:eastAsia="DecimaWE Rg" w:hAnsi="DecimaWE Rg" w:cs="DecimaWE Rg"/>
          <w:color w:val="000000"/>
          <w:sz w:val="21"/>
          <w:szCs w:val="21"/>
        </w:rPr>
        <w:t xml:space="preserve">quindi di procedere all’affidamento diretto dell’incarico di collaborazione professionale </w:t>
      </w:r>
      <w:r>
        <w:rPr>
          <w:rFonts w:ascii="DecimaWE Rg" w:eastAsia="DecimaWE Rg" w:hAnsi="DecimaWE Rg" w:cs="DecimaWE Rg"/>
          <w:sz w:val="21"/>
          <w:szCs w:val="21"/>
        </w:rPr>
        <w:t>per la costituzione di un pool di esperti che effettui uno studio legislativo comparato volto a determinare le competenze esclusive e concorrenti delle Regioni facenti parte del GECT Euregio Senza Confini r.l.</w:t>
      </w:r>
      <w:r>
        <w:rPr>
          <w:rFonts w:ascii="DecimaWE Rg" w:eastAsia="DecimaWE Rg" w:hAnsi="DecimaWE Rg" w:cs="DecimaWE Rg"/>
          <w:color w:val="000000"/>
          <w:sz w:val="21"/>
          <w:szCs w:val="21"/>
        </w:rPr>
        <w:t xml:space="preserve">al </w:t>
      </w:r>
      <w:r>
        <w:rPr>
          <w:rFonts w:ascii="DecimaWE Rg" w:eastAsia="DecimaWE Rg" w:hAnsi="DecimaWE Rg" w:cs="DecimaWE Rg"/>
          <w:sz w:val="21"/>
          <w:szCs w:val="21"/>
        </w:rPr>
        <w:t xml:space="preserve">dott. </w:t>
      </w:r>
      <w:r>
        <w:rPr>
          <w:rFonts w:ascii="DecimaWE Rg" w:eastAsia="DecimaWE Rg" w:hAnsi="DecimaWE Rg" w:cs="DecimaWE Rg"/>
          <w:color w:val="000000"/>
          <w:sz w:val="21"/>
          <w:szCs w:val="21"/>
        </w:rPr>
        <w:t>Jens Woelk, al dott. Ch</w:t>
      </w:r>
      <w:r>
        <w:rPr>
          <w:rFonts w:ascii="DecimaWE Rg" w:eastAsia="DecimaWE Rg" w:hAnsi="DecimaWE Rg" w:cs="DecimaWE Rg"/>
          <w:sz w:val="21"/>
          <w:szCs w:val="21"/>
        </w:rPr>
        <w:t>ristoph Schramk</w:t>
      </w:r>
      <w:r>
        <w:rPr>
          <w:rFonts w:ascii="DecimaWE Rg" w:eastAsia="DecimaWE Rg" w:hAnsi="DecimaWE Rg" w:cs="DecimaWE Rg"/>
          <w:sz w:val="21"/>
          <w:szCs w:val="21"/>
        </w:rPr>
        <w:t xml:space="preserve">er e al dott. Matthias Eller, </w:t>
      </w:r>
      <w:r>
        <w:rPr>
          <w:rFonts w:ascii="DecimaWE Rg" w:eastAsia="DecimaWE Rg" w:hAnsi="DecimaWE Rg" w:cs="DecimaWE Rg"/>
          <w:color w:val="000000"/>
          <w:sz w:val="21"/>
          <w:szCs w:val="21"/>
        </w:rPr>
        <w:t>per un importo complessivo di € 13.300,00 (tredicimilatrecento/00) Iva e altri oneri fiscali e/o previdenziali inclusi</w:t>
      </w:r>
      <w:r>
        <w:rPr>
          <w:rFonts w:ascii="DecimaWE Rg" w:eastAsia="DecimaWE Rg" w:hAnsi="DecimaWE Rg" w:cs="DecimaWE Rg"/>
          <w:sz w:val="21"/>
          <w:szCs w:val="21"/>
        </w:rPr>
        <w:t xml:space="preserve"> cosi suddivisi;</w:t>
      </w:r>
    </w:p>
    <w:p w:rsidR="00941D08" w:rsidRDefault="00D97C2F">
      <w:pPr>
        <w:numPr>
          <w:ilvl w:val="0"/>
          <w:numId w:val="2"/>
        </w:numPr>
        <w:tabs>
          <w:tab w:val="left" w:pos="3050"/>
        </w:tabs>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lastRenderedPageBreak/>
        <w:t>€ 7.000,00 (settemila/00) Iva e altri oneri fiscali e/o previdenziali inclusi per il profes</w:t>
      </w:r>
      <w:r>
        <w:rPr>
          <w:rFonts w:ascii="DecimaWE Rg" w:eastAsia="DecimaWE Rg" w:hAnsi="DecimaWE Rg" w:cs="DecimaWE Rg"/>
          <w:sz w:val="21"/>
          <w:szCs w:val="21"/>
        </w:rPr>
        <w:t>sor Jens Woelk per il coordinamento dei lavori;</w:t>
      </w:r>
    </w:p>
    <w:p w:rsidR="00941D08" w:rsidRDefault="00D97C2F">
      <w:pPr>
        <w:numPr>
          <w:ilvl w:val="0"/>
          <w:numId w:val="2"/>
        </w:numPr>
        <w:tabs>
          <w:tab w:val="left" w:pos="3050"/>
        </w:tabs>
        <w:spacing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t>€ 3.150,00 (tremilacentocinquanta/00) Iva e altri oneri fiscali e/o previdenziali inclusi al dott. Christian Schramker;</w:t>
      </w:r>
    </w:p>
    <w:p w:rsidR="00941D08" w:rsidRDefault="00D97C2F">
      <w:pPr>
        <w:numPr>
          <w:ilvl w:val="0"/>
          <w:numId w:val="2"/>
        </w:numPr>
        <w:tabs>
          <w:tab w:val="left" w:pos="3050"/>
        </w:tabs>
        <w:spacing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t>€ 3.150,00 (tremilacentocinquanta/00) Iva e altri oneri fiscali e/o previdenziali inclusi al dott. Matthias Eller</w:t>
      </w:r>
    </w:p>
    <w:p w:rsidR="00941D08" w:rsidRDefault="00D97C2F">
      <w:pPr>
        <w:tabs>
          <w:tab w:val="left" w:pos="3050"/>
        </w:tabs>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 xml:space="preserve">RITENUTO </w:t>
      </w:r>
      <w:r>
        <w:rPr>
          <w:rFonts w:ascii="DecimaWE Rg" w:eastAsia="DecimaWE Rg" w:hAnsi="DecimaWE Rg" w:cs="DecimaWE Rg"/>
          <w:color w:val="000000"/>
          <w:sz w:val="21"/>
          <w:szCs w:val="21"/>
        </w:rPr>
        <w:t>pertanto di procedere alla contrattualizzazione de</w:t>
      </w:r>
      <w:r>
        <w:rPr>
          <w:rFonts w:ascii="DecimaWE Rg" w:eastAsia="DecimaWE Rg" w:hAnsi="DecimaWE Rg" w:cs="DecimaWE Rg"/>
          <w:sz w:val="21"/>
          <w:szCs w:val="21"/>
        </w:rPr>
        <w:t>i suddetti incarichi</w:t>
      </w:r>
      <w:r>
        <w:rPr>
          <w:rFonts w:ascii="DecimaWE Rg" w:eastAsia="DecimaWE Rg" w:hAnsi="DecimaWE Rg" w:cs="DecimaWE Rg"/>
          <w:color w:val="000000"/>
          <w:sz w:val="21"/>
          <w:szCs w:val="21"/>
        </w:rPr>
        <w:t>;</w:t>
      </w:r>
    </w:p>
    <w:p w:rsidR="00941D08" w:rsidRDefault="00D97C2F">
      <w:pPr>
        <w:tabs>
          <w:tab w:val="left" w:pos="3050"/>
        </w:tabs>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b/>
          <w:color w:val="000000"/>
          <w:sz w:val="21"/>
          <w:szCs w:val="21"/>
        </w:rPr>
        <w:t>CONSIDERATO</w:t>
      </w:r>
      <w:r>
        <w:rPr>
          <w:rFonts w:ascii="DecimaWE Rg" w:eastAsia="DecimaWE Rg" w:hAnsi="DecimaWE Rg" w:cs="DecimaWE Rg"/>
          <w:color w:val="000000"/>
          <w:sz w:val="21"/>
          <w:szCs w:val="21"/>
        </w:rPr>
        <w:t xml:space="preserve"> che la dotazione finanziaria del GECT “Euregio Se</w:t>
      </w:r>
      <w:r>
        <w:rPr>
          <w:rFonts w:ascii="DecimaWE Rg" w:eastAsia="DecimaWE Rg" w:hAnsi="DecimaWE Rg" w:cs="DecimaWE Rg"/>
          <w:color w:val="000000"/>
          <w:sz w:val="21"/>
          <w:szCs w:val="21"/>
        </w:rPr>
        <w:t>nza Confini r.l.” è stata verificata e vi è la capienza necessaria alla copertura delle spese in oggetto nel capitolo 11.003.0270 “Spese di consulenza da professionisti per progetti”;</w:t>
      </w:r>
    </w:p>
    <w:p w:rsidR="00941D08" w:rsidRDefault="00D97C2F">
      <w:pPr>
        <w:tabs>
          <w:tab w:val="left" w:pos="3050"/>
        </w:tabs>
        <w:spacing w:before="120" w:after="0" w:line="240" w:lineRule="auto"/>
        <w:ind w:right="91"/>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ai sensi e per le motivazioni ivi espresse,</w:t>
      </w:r>
    </w:p>
    <w:p w:rsidR="00941D08" w:rsidRDefault="00D97C2F">
      <w:pPr>
        <w:spacing w:before="120" w:after="0" w:line="240" w:lineRule="auto"/>
        <w:ind w:right="91"/>
        <w:jc w:val="center"/>
        <w:rPr>
          <w:rFonts w:ascii="DecimaWE Rg" w:eastAsia="DecimaWE Rg" w:hAnsi="DecimaWE Rg" w:cs="DecimaWE Rg"/>
          <w:b/>
          <w:color w:val="000000"/>
          <w:sz w:val="21"/>
          <w:szCs w:val="21"/>
        </w:rPr>
      </w:pPr>
      <w:r>
        <w:rPr>
          <w:rFonts w:ascii="DecimaWE Rg" w:eastAsia="DecimaWE Rg" w:hAnsi="DecimaWE Rg" w:cs="DecimaWE Rg"/>
          <w:b/>
          <w:color w:val="000000"/>
          <w:sz w:val="21"/>
          <w:szCs w:val="21"/>
        </w:rPr>
        <w:t>DECRETA</w:t>
      </w:r>
    </w:p>
    <w:p w:rsidR="00941D08" w:rsidRDefault="00941D08">
      <w:pPr>
        <w:pBdr>
          <w:top w:val="nil"/>
          <w:left w:val="nil"/>
          <w:bottom w:val="nil"/>
          <w:right w:val="nil"/>
          <w:between w:val="nil"/>
        </w:pBdr>
        <w:tabs>
          <w:tab w:val="left" w:pos="3050"/>
        </w:tabs>
        <w:spacing w:before="120" w:after="0" w:line="240" w:lineRule="auto"/>
        <w:ind w:left="720" w:right="91"/>
        <w:jc w:val="both"/>
        <w:rPr>
          <w:rFonts w:ascii="DecimaWE Rg" w:eastAsia="DecimaWE Rg" w:hAnsi="DecimaWE Rg" w:cs="DecimaWE Rg"/>
          <w:color w:val="000000"/>
          <w:sz w:val="21"/>
          <w:szCs w:val="21"/>
        </w:rPr>
      </w:pPr>
    </w:p>
    <w:p w:rsidR="00941D08" w:rsidRDefault="00D97C2F">
      <w:pPr>
        <w:numPr>
          <w:ilvl w:val="0"/>
          <w:numId w:val="3"/>
        </w:numPr>
        <w:pBdr>
          <w:top w:val="nil"/>
          <w:left w:val="nil"/>
          <w:bottom w:val="nil"/>
          <w:right w:val="nil"/>
          <w:between w:val="nil"/>
        </w:pBdr>
        <w:tabs>
          <w:tab w:val="left" w:pos="3050"/>
        </w:tabs>
        <w:spacing w:after="0" w:line="240" w:lineRule="auto"/>
        <w:ind w:left="360" w:right="91"/>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 xml:space="preserve">Per le motivazioni </w:t>
      </w:r>
      <w:r>
        <w:rPr>
          <w:rFonts w:ascii="DecimaWE Rg" w:eastAsia="DecimaWE Rg" w:hAnsi="DecimaWE Rg" w:cs="DecimaWE Rg"/>
          <w:color w:val="000000"/>
          <w:sz w:val="21"/>
          <w:szCs w:val="21"/>
        </w:rPr>
        <w:t xml:space="preserve">espresse in premessa, di procedere all’affidamento diretto di nr. </w:t>
      </w:r>
      <w:r>
        <w:rPr>
          <w:rFonts w:ascii="DecimaWE Rg" w:eastAsia="DecimaWE Rg" w:hAnsi="DecimaWE Rg" w:cs="DecimaWE Rg"/>
          <w:sz w:val="21"/>
          <w:szCs w:val="21"/>
        </w:rPr>
        <w:t>3</w:t>
      </w:r>
      <w:r>
        <w:rPr>
          <w:rFonts w:ascii="DecimaWE Rg" w:eastAsia="DecimaWE Rg" w:hAnsi="DecimaWE Rg" w:cs="DecimaWE Rg"/>
          <w:color w:val="000000"/>
          <w:sz w:val="21"/>
          <w:szCs w:val="21"/>
        </w:rPr>
        <w:t xml:space="preserve"> incaric</w:t>
      </w:r>
      <w:r>
        <w:rPr>
          <w:rFonts w:ascii="DecimaWE Rg" w:eastAsia="DecimaWE Rg" w:hAnsi="DecimaWE Rg" w:cs="DecimaWE Rg"/>
          <w:sz w:val="21"/>
          <w:szCs w:val="21"/>
        </w:rPr>
        <w:t>hi</w:t>
      </w:r>
      <w:r>
        <w:rPr>
          <w:rFonts w:ascii="DecimaWE Rg" w:eastAsia="DecimaWE Rg" w:hAnsi="DecimaWE Rg" w:cs="DecimaWE Rg"/>
          <w:color w:val="000000"/>
          <w:sz w:val="21"/>
          <w:szCs w:val="21"/>
        </w:rPr>
        <w:t xml:space="preserve"> di collaborazione professionale per la costituzione di un pool di esperti che effettui uno studio legislativo comparato volto a determinare le competenze esclusive e concorrenti </w:t>
      </w:r>
      <w:r>
        <w:rPr>
          <w:rFonts w:ascii="DecimaWE Rg" w:eastAsia="DecimaWE Rg" w:hAnsi="DecimaWE Rg" w:cs="DecimaWE Rg"/>
          <w:color w:val="000000"/>
          <w:sz w:val="21"/>
          <w:szCs w:val="21"/>
        </w:rPr>
        <w:t>delle Regioni facenti parte del GECT Euregio Senza Confini r.l. /EVTZ Euregio Ohne Grenzen m.b.H. previsto nell’ambito del Work Package 5 (WP5) del progetto Fit for Cooperation – FIT4CO finanziato dal programma Italia Austria V A 2014 – 2020 (</w:t>
      </w:r>
      <w:r>
        <w:rPr>
          <w:rFonts w:ascii="DecimaWE Rg" w:eastAsia="DecimaWE Rg" w:hAnsi="DecimaWE Rg" w:cs="DecimaWE Rg"/>
          <w:b/>
          <w:color w:val="000000"/>
          <w:sz w:val="21"/>
          <w:szCs w:val="21"/>
        </w:rPr>
        <w:t>CUP</w:t>
      </w:r>
      <w:r>
        <w:rPr>
          <w:rFonts w:ascii="DecimaWE Rg" w:eastAsia="DecimaWE Rg" w:hAnsi="DecimaWE Rg" w:cs="DecimaWE Rg"/>
          <w:color w:val="000000"/>
          <w:sz w:val="21"/>
          <w:szCs w:val="21"/>
        </w:rPr>
        <w:t xml:space="preserve"> C29G17000540007 </w:t>
      </w:r>
      <w:r>
        <w:rPr>
          <w:rFonts w:ascii="DecimaWE Rg" w:eastAsia="DecimaWE Rg" w:hAnsi="DecimaWE Rg" w:cs="DecimaWE Rg"/>
          <w:b/>
          <w:color w:val="000000"/>
          <w:sz w:val="21"/>
          <w:szCs w:val="21"/>
        </w:rPr>
        <w:t>CIG</w:t>
      </w:r>
      <w:r>
        <w:rPr>
          <w:rFonts w:ascii="DecimaWE Rg" w:eastAsia="DecimaWE Rg" w:hAnsi="DecimaWE Rg" w:cs="DecimaWE Rg"/>
          <w:color w:val="000000"/>
          <w:sz w:val="21"/>
          <w:szCs w:val="21"/>
        </w:rPr>
        <w:t xml:space="preserve"> Z762E7C28F) al dott. Jens Woelk, a</w:t>
      </w:r>
      <w:r>
        <w:rPr>
          <w:rFonts w:ascii="DecimaWE Rg" w:eastAsia="DecimaWE Rg" w:hAnsi="DecimaWE Rg" w:cs="DecimaWE Rg"/>
          <w:sz w:val="21"/>
          <w:szCs w:val="21"/>
        </w:rPr>
        <w:t>l dott. Christian Schramker e al dott. Matthias Eller</w:t>
      </w:r>
      <w:r>
        <w:rPr>
          <w:rFonts w:ascii="DecimaWE Rg" w:eastAsia="DecimaWE Rg" w:hAnsi="DecimaWE Rg" w:cs="DecimaWE Rg"/>
          <w:color w:val="000000"/>
          <w:sz w:val="21"/>
          <w:szCs w:val="21"/>
        </w:rPr>
        <w:t xml:space="preserve"> per un importo complessivo totale di</w:t>
      </w:r>
      <w:r>
        <w:rPr>
          <w:rFonts w:ascii="DecimaWE Rg" w:eastAsia="DecimaWE Rg" w:hAnsi="DecimaWE Rg" w:cs="DecimaWE Rg"/>
          <w:sz w:val="21"/>
          <w:szCs w:val="21"/>
        </w:rPr>
        <w:t xml:space="preserve"> </w:t>
      </w:r>
      <w:r>
        <w:rPr>
          <w:rFonts w:ascii="DecimaWE Rg" w:eastAsia="DecimaWE Rg" w:hAnsi="DecimaWE Rg" w:cs="DecimaWE Rg"/>
          <w:color w:val="000000"/>
          <w:sz w:val="21"/>
          <w:szCs w:val="21"/>
        </w:rPr>
        <w:t xml:space="preserve"> 13.330,00 (tredicimilatrecento</w:t>
      </w:r>
      <w:r>
        <w:rPr>
          <w:rFonts w:ascii="DecimaWE Rg" w:eastAsia="DecimaWE Rg" w:hAnsi="DecimaWE Rg" w:cs="DecimaWE Rg"/>
          <w:sz w:val="21"/>
          <w:szCs w:val="21"/>
        </w:rPr>
        <w:t xml:space="preserve">/00) </w:t>
      </w:r>
      <w:r>
        <w:rPr>
          <w:rFonts w:ascii="DecimaWE Rg" w:eastAsia="DecimaWE Rg" w:hAnsi="DecimaWE Rg" w:cs="DecimaWE Rg"/>
          <w:color w:val="000000"/>
          <w:sz w:val="21"/>
          <w:szCs w:val="21"/>
        </w:rPr>
        <w:t>Iva e altri oneri fiscali e/o previdenziali inclusi</w:t>
      </w:r>
      <w:r>
        <w:rPr>
          <w:rFonts w:ascii="DecimaWE Rg" w:eastAsia="DecimaWE Rg" w:hAnsi="DecimaWE Rg" w:cs="DecimaWE Rg"/>
          <w:sz w:val="21"/>
          <w:szCs w:val="21"/>
        </w:rPr>
        <w:t xml:space="preserve"> così suddivisi;</w:t>
      </w:r>
    </w:p>
    <w:p w:rsidR="00941D08" w:rsidRDefault="00941D08">
      <w:pPr>
        <w:pBdr>
          <w:top w:val="nil"/>
          <w:left w:val="nil"/>
          <w:bottom w:val="nil"/>
          <w:right w:val="nil"/>
          <w:between w:val="nil"/>
        </w:pBdr>
        <w:tabs>
          <w:tab w:val="left" w:pos="3050"/>
        </w:tabs>
        <w:spacing w:after="0" w:line="240" w:lineRule="auto"/>
        <w:ind w:left="720" w:right="91"/>
        <w:jc w:val="both"/>
        <w:rPr>
          <w:rFonts w:ascii="DecimaWE Rg" w:eastAsia="DecimaWE Rg" w:hAnsi="DecimaWE Rg" w:cs="DecimaWE Rg"/>
          <w:sz w:val="21"/>
          <w:szCs w:val="21"/>
        </w:rPr>
      </w:pPr>
    </w:p>
    <w:p w:rsidR="00941D08" w:rsidRDefault="00D97C2F">
      <w:pPr>
        <w:numPr>
          <w:ilvl w:val="0"/>
          <w:numId w:val="1"/>
        </w:numPr>
        <w:tabs>
          <w:tab w:val="left" w:pos="3050"/>
        </w:tabs>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t>€ 7.000,00 (settemila/00) Iva e altri oneri fiscali e/o previdenziali inclusi per il professor Jens Woelk per il coordinamento dei lavori;</w:t>
      </w:r>
    </w:p>
    <w:p w:rsidR="00941D08" w:rsidRDefault="00D97C2F">
      <w:pPr>
        <w:numPr>
          <w:ilvl w:val="0"/>
          <w:numId w:val="1"/>
        </w:numPr>
        <w:tabs>
          <w:tab w:val="left" w:pos="3050"/>
        </w:tabs>
        <w:spacing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t>€ 3.150,00 (tremilacentocinquanta/00) Iva e altri oneri fiscali e/o previdenziali inclusi al dott. Christian Schramke</w:t>
      </w:r>
      <w:r>
        <w:rPr>
          <w:rFonts w:ascii="DecimaWE Rg" w:eastAsia="DecimaWE Rg" w:hAnsi="DecimaWE Rg" w:cs="DecimaWE Rg"/>
          <w:sz w:val="21"/>
          <w:szCs w:val="21"/>
        </w:rPr>
        <w:t>r;</w:t>
      </w:r>
    </w:p>
    <w:p w:rsidR="00941D08" w:rsidRDefault="00D97C2F">
      <w:pPr>
        <w:numPr>
          <w:ilvl w:val="0"/>
          <w:numId w:val="1"/>
        </w:numPr>
        <w:tabs>
          <w:tab w:val="left" w:pos="3050"/>
        </w:tabs>
        <w:spacing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t>€ 3.150,00 (tremilacentocinquanta/00) Iva e altri oneri fiscali e/o previdenziali inclusi al dott. Matthias Eller</w:t>
      </w:r>
    </w:p>
    <w:p w:rsidR="00941D08" w:rsidRDefault="00941D08">
      <w:pPr>
        <w:pBdr>
          <w:top w:val="nil"/>
          <w:left w:val="nil"/>
          <w:bottom w:val="nil"/>
          <w:right w:val="nil"/>
          <w:between w:val="nil"/>
        </w:pBdr>
        <w:tabs>
          <w:tab w:val="left" w:pos="3050"/>
        </w:tabs>
        <w:spacing w:after="0" w:line="240" w:lineRule="auto"/>
        <w:ind w:left="360" w:right="91"/>
        <w:jc w:val="both"/>
        <w:rPr>
          <w:rFonts w:ascii="DecimaWE Rg" w:eastAsia="DecimaWE Rg" w:hAnsi="DecimaWE Rg" w:cs="DecimaWE Rg"/>
          <w:color w:val="000000"/>
          <w:sz w:val="21"/>
          <w:szCs w:val="21"/>
        </w:rPr>
      </w:pPr>
    </w:p>
    <w:p w:rsidR="00941D08" w:rsidRDefault="00D97C2F">
      <w:pPr>
        <w:numPr>
          <w:ilvl w:val="0"/>
          <w:numId w:val="3"/>
        </w:numPr>
        <w:pBdr>
          <w:top w:val="nil"/>
          <w:left w:val="nil"/>
          <w:bottom w:val="nil"/>
          <w:right w:val="nil"/>
          <w:between w:val="nil"/>
        </w:pBdr>
        <w:tabs>
          <w:tab w:val="left" w:pos="3050"/>
        </w:tabs>
        <w:spacing w:after="0" w:line="240" w:lineRule="auto"/>
        <w:ind w:left="360" w:right="91"/>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Di procedere alla contrattualizzazione</w:t>
      </w:r>
      <w:r>
        <w:rPr>
          <w:rFonts w:ascii="DecimaWE Rg" w:eastAsia="DecimaWE Rg" w:hAnsi="DecimaWE Rg" w:cs="DecimaWE Rg"/>
          <w:sz w:val="21"/>
          <w:szCs w:val="21"/>
        </w:rPr>
        <w:t xml:space="preserve"> dei suddetti incarichi;</w:t>
      </w:r>
    </w:p>
    <w:p w:rsidR="00941D08" w:rsidRDefault="00941D08">
      <w:pPr>
        <w:tabs>
          <w:tab w:val="left" w:pos="3050"/>
        </w:tabs>
        <w:spacing w:before="120" w:after="0" w:line="240" w:lineRule="auto"/>
        <w:ind w:right="91"/>
        <w:jc w:val="both"/>
        <w:rPr>
          <w:rFonts w:ascii="DecimaWE Rg" w:eastAsia="DecimaWE Rg" w:hAnsi="DecimaWE Rg" w:cs="DecimaWE Rg"/>
          <w:color w:val="000000"/>
          <w:sz w:val="21"/>
          <w:szCs w:val="21"/>
        </w:rPr>
      </w:pPr>
    </w:p>
    <w:p w:rsidR="00941D08" w:rsidRDefault="00D97C2F">
      <w:pPr>
        <w:numPr>
          <w:ilvl w:val="0"/>
          <w:numId w:val="3"/>
        </w:numPr>
        <w:pBdr>
          <w:top w:val="nil"/>
          <w:left w:val="nil"/>
          <w:bottom w:val="nil"/>
          <w:right w:val="nil"/>
          <w:between w:val="nil"/>
        </w:pBdr>
        <w:tabs>
          <w:tab w:val="left" w:pos="3050"/>
        </w:tabs>
        <w:spacing w:before="120" w:after="0" w:line="240" w:lineRule="auto"/>
        <w:ind w:left="360" w:right="91"/>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Di indicare la spesa di € 13.300,00 (tredicimilatrecento/00)</w:t>
      </w:r>
      <w:r>
        <w:rPr>
          <w:rFonts w:ascii="DecimaWE Rg" w:eastAsia="DecimaWE Rg" w:hAnsi="DecimaWE Rg" w:cs="DecimaWE Rg"/>
          <w:sz w:val="21"/>
          <w:szCs w:val="21"/>
        </w:rPr>
        <w:t xml:space="preserve"> Iva e altri oneri fiscali e/o previdenziali inclusi</w:t>
      </w:r>
      <w:r>
        <w:rPr>
          <w:rFonts w:ascii="DecimaWE Rg" w:eastAsia="DecimaWE Rg" w:hAnsi="DecimaWE Rg" w:cs="DecimaWE Rg"/>
          <w:color w:val="000000"/>
          <w:sz w:val="21"/>
          <w:szCs w:val="21"/>
        </w:rPr>
        <w:t xml:space="preserve"> sul capitolo 11.003.0270 “Spese di consulenza da professionisti per progetti” del Bilancio previsionale del GECT 202</w:t>
      </w:r>
      <w:r>
        <w:rPr>
          <w:rFonts w:ascii="DecimaWE Rg" w:eastAsia="DecimaWE Rg" w:hAnsi="DecimaWE Rg" w:cs="DecimaWE Rg"/>
          <w:sz w:val="21"/>
          <w:szCs w:val="21"/>
        </w:rPr>
        <w:t>1</w:t>
      </w:r>
      <w:r>
        <w:rPr>
          <w:rFonts w:ascii="DecimaWE Rg" w:eastAsia="DecimaWE Rg" w:hAnsi="DecimaWE Rg" w:cs="DecimaWE Rg"/>
          <w:color w:val="000000"/>
          <w:sz w:val="21"/>
          <w:szCs w:val="21"/>
        </w:rPr>
        <w:t xml:space="preserve"> -202</w:t>
      </w:r>
      <w:r>
        <w:rPr>
          <w:rFonts w:ascii="DecimaWE Rg" w:eastAsia="DecimaWE Rg" w:hAnsi="DecimaWE Rg" w:cs="DecimaWE Rg"/>
          <w:sz w:val="21"/>
          <w:szCs w:val="21"/>
        </w:rPr>
        <w:t>3</w:t>
      </w:r>
      <w:r>
        <w:rPr>
          <w:rFonts w:ascii="DecimaWE Rg" w:eastAsia="DecimaWE Rg" w:hAnsi="DecimaWE Rg" w:cs="DecimaWE Rg"/>
          <w:color w:val="000000"/>
          <w:sz w:val="21"/>
          <w:szCs w:val="21"/>
        </w:rPr>
        <w:t>;</w:t>
      </w:r>
    </w:p>
    <w:p w:rsidR="00941D08" w:rsidRDefault="00941D08">
      <w:pPr>
        <w:pBdr>
          <w:top w:val="nil"/>
          <w:left w:val="nil"/>
          <w:bottom w:val="nil"/>
          <w:right w:val="nil"/>
          <w:between w:val="nil"/>
        </w:pBdr>
        <w:spacing w:after="0"/>
        <w:ind w:left="720"/>
        <w:rPr>
          <w:rFonts w:ascii="DecimaWE Rg" w:eastAsia="DecimaWE Rg" w:hAnsi="DecimaWE Rg" w:cs="DecimaWE Rg"/>
          <w:color w:val="000000"/>
          <w:sz w:val="21"/>
          <w:szCs w:val="21"/>
        </w:rPr>
      </w:pPr>
    </w:p>
    <w:p w:rsidR="00941D08" w:rsidRDefault="00941D08">
      <w:pPr>
        <w:pBdr>
          <w:top w:val="nil"/>
          <w:left w:val="nil"/>
          <w:bottom w:val="nil"/>
          <w:right w:val="nil"/>
          <w:between w:val="nil"/>
        </w:pBdr>
        <w:tabs>
          <w:tab w:val="left" w:pos="3050"/>
        </w:tabs>
        <w:spacing w:after="0" w:line="240" w:lineRule="auto"/>
        <w:ind w:left="360" w:right="91"/>
        <w:jc w:val="both"/>
        <w:rPr>
          <w:rFonts w:ascii="DecimaWE Rg" w:eastAsia="DecimaWE Rg" w:hAnsi="DecimaWE Rg" w:cs="DecimaWE Rg"/>
          <w:color w:val="000000"/>
          <w:sz w:val="21"/>
          <w:szCs w:val="21"/>
        </w:rPr>
      </w:pPr>
    </w:p>
    <w:p w:rsidR="00941D08" w:rsidRDefault="00D97C2F">
      <w:pPr>
        <w:numPr>
          <w:ilvl w:val="0"/>
          <w:numId w:val="3"/>
        </w:numPr>
        <w:pBdr>
          <w:top w:val="nil"/>
          <w:left w:val="nil"/>
          <w:bottom w:val="nil"/>
          <w:right w:val="nil"/>
          <w:between w:val="nil"/>
        </w:pBdr>
        <w:tabs>
          <w:tab w:val="left" w:pos="3050"/>
        </w:tabs>
        <w:spacing w:after="0" w:line="240" w:lineRule="auto"/>
        <w:ind w:left="360" w:right="91"/>
        <w:jc w:val="both"/>
        <w:rPr>
          <w:rFonts w:ascii="DecimaWE Rg" w:eastAsia="DecimaWE Rg" w:hAnsi="DecimaWE Rg" w:cs="DecimaWE Rg"/>
          <w:color w:val="000000"/>
          <w:sz w:val="21"/>
          <w:szCs w:val="21"/>
        </w:rPr>
      </w:pPr>
      <w:r>
        <w:rPr>
          <w:rFonts w:ascii="DecimaWE Rg" w:eastAsia="DecimaWE Rg" w:hAnsi="DecimaWE Rg" w:cs="DecimaWE Rg"/>
          <w:color w:val="000000"/>
          <w:sz w:val="21"/>
          <w:szCs w:val="21"/>
        </w:rPr>
        <w:t>Di dare attuazione agli adempimenti di pubblicità prescritti dall’art. 29 del D.Lgs 50/2016 e gli adempimenti inerenti la pubblicazione sul portale “Amministrazione Trasparente” nel rispetto dell’art. 37 del D.Lgs 33/2013 e dell’art. 1 comma 32 della Legge</w:t>
      </w:r>
      <w:r>
        <w:rPr>
          <w:rFonts w:ascii="DecimaWE Rg" w:eastAsia="DecimaWE Rg" w:hAnsi="DecimaWE Rg" w:cs="DecimaWE Rg"/>
          <w:color w:val="000000"/>
          <w:sz w:val="21"/>
          <w:szCs w:val="21"/>
        </w:rPr>
        <w:t xml:space="preserve"> 190/2012.</w:t>
      </w:r>
    </w:p>
    <w:p w:rsidR="00941D08" w:rsidRDefault="00941D08">
      <w:pPr>
        <w:tabs>
          <w:tab w:val="left" w:pos="3050"/>
        </w:tabs>
        <w:spacing w:before="120" w:after="0" w:line="240" w:lineRule="auto"/>
        <w:ind w:right="91"/>
        <w:jc w:val="both"/>
        <w:rPr>
          <w:rFonts w:ascii="DecimaWE Rg" w:eastAsia="DecimaWE Rg" w:hAnsi="DecimaWE Rg" w:cs="DecimaWE Rg"/>
          <w:sz w:val="21"/>
          <w:szCs w:val="21"/>
        </w:rPr>
      </w:pPr>
    </w:p>
    <w:p w:rsidR="00941D08" w:rsidRDefault="00941D08">
      <w:pPr>
        <w:tabs>
          <w:tab w:val="left" w:pos="3050"/>
        </w:tabs>
        <w:spacing w:before="120" w:after="0" w:line="240" w:lineRule="auto"/>
        <w:ind w:left="360" w:right="91"/>
        <w:jc w:val="both"/>
        <w:rPr>
          <w:rFonts w:ascii="DecimaWE Rg" w:eastAsia="DecimaWE Rg" w:hAnsi="DecimaWE Rg" w:cs="DecimaWE Rg"/>
          <w:sz w:val="21"/>
          <w:szCs w:val="21"/>
        </w:rPr>
      </w:pPr>
    </w:p>
    <w:p w:rsidR="00941D08" w:rsidRDefault="00D97C2F">
      <w:pPr>
        <w:tabs>
          <w:tab w:val="left" w:pos="3050"/>
        </w:tabs>
        <w:spacing w:before="120" w:after="0" w:line="240" w:lineRule="auto"/>
        <w:ind w:right="91"/>
        <w:jc w:val="both"/>
        <w:rPr>
          <w:rFonts w:ascii="DecimaWE Rg" w:eastAsia="DecimaWE Rg" w:hAnsi="DecimaWE Rg" w:cs="DecimaWE Rg"/>
          <w:sz w:val="21"/>
          <w:szCs w:val="21"/>
        </w:rPr>
      </w:pPr>
      <w:r>
        <w:rPr>
          <w:rFonts w:ascii="DecimaWE Rg" w:eastAsia="DecimaWE Rg" w:hAnsi="DecimaWE Rg" w:cs="DecimaWE Rg"/>
          <w:sz w:val="21"/>
          <w:szCs w:val="21"/>
        </w:rPr>
        <w:t>Trieste, 13.01.2021</w:t>
      </w:r>
    </w:p>
    <w:p w:rsidR="00941D08" w:rsidRDefault="00D97C2F">
      <w:pPr>
        <w:widowControl w:val="0"/>
        <w:tabs>
          <w:tab w:val="left" w:pos="0"/>
          <w:tab w:val="left" w:pos="1134"/>
        </w:tabs>
        <w:spacing w:after="0" w:line="240" w:lineRule="auto"/>
        <w:jc w:val="right"/>
        <w:rPr>
          <w:rFonts w:ascii="DecimaWE Rg" w:eastAsia="DecimaWE Rg" w:hAnsi="DecimaWE Rg" w:cs="DecimaWE Rg"/>
          <w:color w:val="000000"/>
          <w:sz w:val="21"/>
          <w:szCs w:val="21"/>
        </w:rPr>
      </w:pPr>
      <w:r>
        <w:rPr>
          <w:rFonts w:ascii="DecimaWE Rg" w:eastAsia="DecimaWE Rg" w:hAnsi="DecimaWE Rg" w:cs="DecimaWE Rg"/>
          <w:color w:val="000000"/>
          <w:sz w:val="21"/>
          <w:szCs w:val="21"/>
        </w:rPr>
        <w:t xml:space="preserve">   La Direttrice del GECT</w:t>
      </w:r>
    </w:p>
    <w:p w:rsidR="00941D08" w:rsidRDefault="00D97C2F">
      <w:pPr>
        <w:widowControl w:val="0"/>
        <w:tabs>
          <w:tab w:val="left" w:pos="0"/>
          <w:tab w:val="left" w:pos="1134"/>
        </w:tabs>
        <w:spacing w:after="0" w:line="240" w:lineRule="auto"/>
        <w:ind w:firstLine="5670"/>
        <w:jc w:val="right"/>
        <w:rPr>
          <w:rFonts w:ascii="DecimaWE Rg" w:eastAsia="DecimaWE Rg" w:hAnsi="DecimaWE Rg" w:cs="DecimaWE Rg"/>
          <w:color w:val="000000"/>
          <w:sz w:val="21"/>
          <w:szCs w:val="21"/>
        </w:rPr>
      </w:pPr>
      <w:r>
        <w:rPr>
          <w:rFonts w:ascii="DecimaWE Rg" w:eastAsia="DecimaWE Rg" w:hAnsi="DecimaWE Rg" w:cs="DecimaWE Rg"/>
          <w:color w:val="000000"/>
          <w:sz w:val="21"/>
          <w:szCs w:val="21"/>
        </w:rPr>
        <w:t>dott.ssa Sandra Sodini</w:t>
      </w:r>
    </w:p>
    <w:p w:rsidR="00941D08" w:rsidRDefault="00941D08">
      <w:pPr>
        <w:widowControl w:val="0"/>
        <w:tabs>
          <w:tab w:val="left" w:pos="0"/>
          <w:tab w:val="left" w:pos="1134"/>
        </w:tabs>
        <w:spacing w:after="0" w:line="240" w:lineRule="auto"/>
        <w:jc w:val="both"/>
        <w:rPr>
          <w:rFonts w:ascii="DecimaWE Rg" w:eastAsia="DecimaWE Rg" w:hAnsi="DecimaWE Rg" w:cs="DecimaWE Rg"/>
          <w:color w:val="000000"/>
          <w:sz w:val="21"/>
          <w:szCs w:val="21"/>
        </w:rPr>
      </w:pPr>
    </w:p>
    <w:sectPr w:rsidR="00941D08">
      <w:headerReference w:type="default" r:id="rId8"/>
      <w:footerReference w:type="default" r:id="rId9"/>
      <w:pgSz w:w="11906" w:h="16838"/>
      <w:pgMar w:top="2268" w:right="1416" w:bottom="1134" w:left="1417" w:header="568" w:footer="2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2F" w:rsidRDefault="00D97C2F">
      <w:pPr>
        <w:spacing w:after="0" w:line="240" w:lineRule="auto"/>
      </w:pPr>
      <w:r>
        <w:separator/>
      </w:r>
    </w:p>
  </w:endnote>
  <w:endnote w:type="continuationSeparator" w:id="0">
    <w:p w:rsidR="00D97C2F" w:rsidRDefault="00D9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Times">
    <w:panose1 w:val="02020603050405020304"/>
    <w:charset w:val="00"/>
    <w:family w:val="roman"/>
    <w:notTrueType/>
    <w:pitch w:val="default"/>
  </w:font>
  <w:font w:name="DecimaWE Rg">
    <w:altName w:val="Calibri"/>
    <w:panose1 w:val="02000000000000000000"/>
    <w:charset w:val="00"/>
    <w:family w:val="auto"/>
    <w:pitch w:val="variable"/>
    <w:sig w:usb0="800000AF" w:usb1="5000205B" w:usb2="00000000" w:usb3="00000000" w:csb0="0000009B"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8" w:rsidRDefault="00D97C2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A50582">
      <w:rPr>
        <w:color w:val="000000"/>
      </w:rPr>
      <w:fldChar w:fldCharType="separate"/>
    </w:r>
    <w:r w:rsidR="00A50582">
      <w:rPr>
        <w:noProof/>
        <w:color w:val="000000"/>
      </w:rPr>
      <w:t>2</w:t>
    </w:r>
    <w:r>
      <w:rPr>
        <w:color w:val="000000"/>
      </w:rPr>
      <w:fldChar w:fldCharType="end"/>
    </w:r>
  </w:p>
  <w:p w:rsidR="00941D08" w:rsidRDefault="00941D0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2F" w:rsidRDefault="00D97C2F">
      <w:pPr>
        <w:spacing w:after="0" w:line="240" w:lineRule="auto"/>
      </w:pPr>
      <w:r>
        <w:separator/>
      </w:r>
    </w:p>
  </w:footnote>
  <w:footnote w:type="continuationSeparator" w:id="0">
    <w:p w:rsidR="00D97C2F" w:rsidRDefault="00D9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8" w:rsidRDefault="00D97C2F">
    <w:pPr>
      <w:pBdr>
        <w:top w:val="nil"/>
        <w:left w:val="nil"/>
        <w:bottom w:val="nil"/>
        <w:right w:val="nil"/>
        <w:between w:val="nil"/>
      </w:pBdr>
      <w:tabs>
        <w:tab w:val="center" w:pos="4536"/>
        <w:tab w:val="right" w:pos="9072"/>
      </w:tabs>
      <w:spacing w:after="0" w:line="240" w:lineRule="auto"/>
      <w:rPr>
        <w:color w:val="000000"/>
      </w:rPr>
    </w:pPr>
    <w:r>
      <w:rPr>
        <w:noProof/>
        <w:color w:val="000000"/>
        <w:lang w:val="it-IT" w:eastAsia="it-IT"/>
      </w:rPr>
      <w:drawing>
        <wp:inline distT="0" distB="0" distL="0" distR="0">
          <wp:extent cx="2880000" cy="5664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0000" cy="566400"/>
                  </a:xfrm>
                  <a:prstGeom prst="rect">
                    <a:avLst/>
                  </a:prstGeom>
                  <a:ln/>
                </pic:spPr>
              </pic:pic>
            </a:graphicData>
          </a:graphic>
        </wp:inline>
      </w:drawing>
    </w:r>
  </w:p>
  <w:p w:rsidR="00941D08" w:rsidRDefault="00941D0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2BB"/>
    <w:multiLevelType w:val="multilevel"/>
    <w:tmpl w:val="1924F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6447B"/>
    <w:multiLevelType w:val="multilevel"/>
    <w:tmpl w:val="EC82D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F525CB"/>
    <w:multiLevelType w:val="multilevel"/>
    <w:tmpl w:val="0950B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8"/>
    <w:rsid w:val="00941D08"/>
    <w:rsid w:val="00A50582"/>
    <w:rsid w:val="00D97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B81EF-C4E6-45AD-8B3C-482474E6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9E6"/>
    <w:rPr>
      <w:lang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9"/>
    <w:qFormat/>
    <w:rsid w:val="007A10B8"/>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locked/>
    <w:rsid w:val="00CC6CB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locked/>
    <w:rsid w:val="007A10B8"/>
    <w:rPr>
      <w:rFonts w:ascii="Cambria" w:hAnsi="Cambria" w:cs="Times New Roman"/>
      <w:b/>
      <w:bCs/>
      <w:color w:val="4F81BD"/>
      <w:sz w:val="26"/>
      <w:szCs w:val="26"/>
    </w:rPr>
  </w:style>
  <w:style w:type="paragraph" w:styleId="Intestazione">
    <w:name w:val="header"/>
    <w:basedOn w:val="Normale"/>
    <w:link w:val="IntestazioneCarattere"/>
    <w:uiPriority w:val="99"/>
    <w:rsid w:val="00B56A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B56AD4"/>
    <w:rPr>
      <w:rFonts w:cs="Times New Roman"/>
    </w:rPr>
  </w:style>
  <w:style w:type="paragraph" w:styleId="Pidipagina">
    <w:name w:val="footer"/>
    <w:basedOn w:val="Normale"/>
    <w:link w:val="PidipaginaCarattere"/>
    <w:uiPriority w:val="99"/>
    <w:rsid w:val="00B56A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B56AD4"/>
    <w:rPr>
      <w:rFonts w:cs="Times New Roman"/>
    </w:rPr>
  </w:style>
  <w:style w:type="paragraph" w:styleId="Testofumetto">
    <w:name w:val="Balloon Text"/>
    <w:basedOn w:val="Normale"/>
    <w:link w:val="TestofumettoCarattere"/>
    <w:uiPriority w:val="99"/>
    <w:semiHidden/>
    <w:rsid w:val="00B56A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6AD4"/>
    <w:rPr>
      <w:rFonts w:ascii="Tahoma" w:hAnsi="Tahoma" w:cs="Tahoma"/>
      <w:sz w:val="16"/>
      <w:szCs w:val="16"/>
    </w:rPr>
  </w:style>
  <w:style w:type="table" w:styleId="Grigliatabella">
    <w:name w:val="Table Grid"/>
    <w:basedOn w:val="Tabellanormale"/>
    <w:uiPriority w:val="99"/>
    <w:rsid w:val="00B56A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AD4"/>
    <w:pPr>
      <w:ind w:left="720"/>
      <w:contextualSpacing/>
    </w:pPr>
  </w:style>
  <w:style w:type="character" w:styleId="Collegamentoipertestuale">
    <w:name w:val="Hyperlink"/>
    <w:basedOn w:val="Carpredefinitoparagrafo"/>
    <w:uiPriority w:val="99"/>
    <w:unhideWhenUsed/>
    <w:rsid w:val="007345CF"/>
    <w:rPr>
      <w:color w:val="0000FF" w:themeColor="hyperlink"/>
      <w:u w:val="single"/>
    </w:rPr>
  </w:style>
  <w:style w:type="character" w:styleId="Collegamentovisitato">
    <w:name w:val="FollowedHyperlink"/>
    <w:basedOn w:val="Carpredefinitoparagrafo"/>
    <w:uiPriority w:val="99"/>
    <w:semiHidden/>
    <w:unhideWhenUsed/>
    <w:rsid w:val="007345CF"/>
    <w:rPr>
      <w:color w:val="800080" w:themeColor="followedHyperlink"/>
      <w:u w:val="single"/>
    </w:rPr>
  </w:style>
  <w:style w:type="paragraph" w:customStyle="1" w:styleId="Corpodeltestocontinuo">
    <w:name w:val="Corpo del testo continuo"/>
    <w:basedOn w:val="Normale"/>
    <w:rsid w:val="00A565F1"/>
    <w:pPr>
      <w:keepNext/>
      <w:spacing w:before="80" w:after="40" w:line="220" w:lineRule="atLeast"/>
      <w:jc w:val="both"/>
    </w:pPr>
    <w:rPr>
      <w:rFonts w:ascii="Times New Roman" w:eastAsia="Times New Roman" w:hAnsi="Times New Roman"/>
      <w:sz w:val="20"/>
      <w:szCs w:val="20"/>
      <w:lang w:val="it-IT"/>
    </w:rPr>
  </w:style>
  <w:style w:type="paragraph" w:customStyle="1" w:styleId="Nomesociet">
    <w:name w:val="Nome società"/>
    <w:basedOn w:val="Normale"/>
    <w:rsid w:val="00A565F1"/>
    <w:pPr>
      <w:keepNext/>
      <w:keepLines/>
      <w:spacing w:after="40" w:line="220" w:lineRule="atLeast"/>
      <w:jc w:val="both"/>
    </w:pPr>
    <w:rPr>
      <w:rFonts w:ascii="Times" w:eastAsia="Times New Roman" w:hAnsi="Times"/>
      <w:spacing w:val="-30"/>
      <w:kern w:val="28"/>
      <w:sz w:val="48"/>
      <w:szCs w:val="20"/>
      <w:lang w:val="it-IT"/>
    </w:rPr>
  </w:style>
  <w:style w:type="character" w:customStyle="1" w:styleId="Titolo5Carattere">
    <w:name w:val="Titolo 5 Carattere"/>
    <w:basedOn w:val="Carpredefinitoparagrafo"/>
    <w:link w:val="Titolo5"/>
    <w:semiHidden/>
    <w:rsid w:val="00CC6CB2"/>
    <w:rPr>
      <w:rFonts w:asciiTheme="majorHAnsi" w:eastAsiaTheme="majorEastAsia" w:hAnsiTheme="majorHAnsi" w:cstheme="majorBidi"/>
      <w:color w:val="243F60" w:themeColor="accent1" w:themeShade="7F"/>
      <w:lang w:val="de-AT" w:eastAsia="en-US"/>
    </w:rPr>
  </w:style>
  <w:style w:type="character" w:styleId="Rimandocommento">
    <w:name w:val="annotation reference"/>
    <w:basedOn w:val="Carpredefinitoparagrafo"/>
    <w:uiPriority w:val="99"/>
    <w:semiHidden/>
    <w:unhideWhenUsed/>
    <w:rsid w:val="005F3D3D"/>
    <w:rPr>
      <w:sz w:val="16"/>
      <w:szCs w:val="16"/>
    </w:rPr>
  </w:style>
  <w:style w:type="paragraph" w:styleId="Testocommento">
    <w:name w:val="annotation text"/>
    <w:basedOn w:val="Normale"/>
    <w:link w:val="TestocommentoCarattere"/>
    <w:uiPriority w:val="99"/>
    <w:semiHidden/>
    <w:unhideWhenUsed/>
    <w:rsid w:val="005F3D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3D3D"/>
    <w:rPr>
      <w:sz w:val="20"/>
      <w:szCs w:val="20"/>
      <w:lang w:val="de-AT" w:eastAsia="en-US"/>
    </w:rPr>
  </w:style>
  <w:style w:type="paragraph" w:styleId="Soggettocommento">
    <w:name w:val="annotation subject"/>
    <w:basedOn w:val="Testocommento"/>
    <w:next w:val="Testocommento"/>
    <w:link w:val="SoggettocommentoCarattere"/>
    <w:uiPriority w:val="99"/>
    <w:semiHidden/>
    <w:unhideWhenUsed/>
    <w:rsid w:val="005F3D3D"/>
    <w:rPr>
      <w:b/>
      <w:bCs/>
    </w:rPr>
  </w:style>
  <w:style w:type="character" w:customStyle="1" w:styleId="SoggettocommentoCarattere">
    <w:name w:val="Soggetto commento Carattere"/>
    <w:basedOn w:val="TestocommentoCarattere"/>
    <w:link w:val="Soggettocommento"/>
    <w:uiPriority w:val="99"/>
    <w:semiHidden/>
    <w:rsid w:val="005F3D3D"/>
    <w:rPr>
      <w:b/>
      <w:bCs/>
      <w:sz w:val="20"/>
      <w:szCs w:val="20"/>
      <w:lang w:val="de-AT" w:eastAsia="en-US"/>
    </w:rPr>
  </w:style>
  <w:style w:type="character" w:customStyle="1" w:styleId="apple-converted-space">
    <w:name w:val="apple-converted-space"/>
    <w:basedOn w:val="Carpredefinitoparagrafo"/>
    <w:rsid w:val="00EC53D4"/>
  </w:style>
  <w:style w:type="paragraph" w:styleId="Revisione">
    <w:name w:val="Revision"/>
    <w:hidden/>
    <w:uiPriority w:val="99"/>
    <w:semiHidden/>
    <w:rsid w:val="009C739F"/>
    <w:rPr>
      <w:lang w:eastAsia="en-US"/>
    </w:rPr>
  </w:style>
  <w:style w:type="paragraph" w:customStyle="1" w:styleId="01OGGETTO">
    <w:name w:val="01 OGGETTO"/>
    <w:basedOn w:val="Normale"/>
    <w:rsid w:val="00521B2C"/>
    <w:pPr>
      <w:tabs>
        <w:tab w:val="left" w:pos="3544"/>
      </w:tabs>
      <w:spacing w:before="480" w:after="0" w:line="240" w:lineRule="auto"/>
      <w:jc w:val="both"/>
    </w:pPr>
    <w:rPr>
      <w:rFonts w:ascii="DecimaWE Rg" w:eastAsia="Times New Roman" w:hAnsi="DecimaWE Rg" w:cs="DecimaWE Rg"/>
      <w:sz w:val="32"/>
      <w:szCs w:val="32"/>
      <w:lang w:val="en-GB" w:eastAsia="it-IT"/>
    </w:rPr>
  </w:style>
  <w:style w:type="paragraph" w:customStyle="1" w:styleId="02TESTO">
    <w:name w:val="02 TESTO"/>
    <w:basedOn w:val="Normale"/>
    <w:rsid w:val="00521B2C"/>
    <w:pPr>
      <w:spacing w:after="0" w:line="240" w:lineRule="auto"/>
      <w:jc w:val="both"/>
    </w:pPr>
    <w:rPr>
      <w:rFonts w:ascii="DecimaWE Rg" w:eastAsia="Times New Roman" w:hAnsi="DecimaWE Rg" w:cs="DecimaWE Rg"/>
      <w:sz w:val="24"/>
      <w:szCs w:val="24"/>
      <w:lang w:val="en-GB" w:eastAsia="it-IT"/>
    </w:rPr>
  </w:style>
  <w:style w:type="paragraph" w:customStyle="1" w:styleId="AUTORIZZA">
    <w:name w:val="AUTORIZZA"/>
    <w:basedOn w:val="Normale"/>
    <w:rsid w:val="00521B2C"/>
    <w:pPr>
      <w:autoSpaceDE w:val="0"/>
      <w:autoSpaceDN w:val="0"/>
      <w:adjustRightInd w:val="0"/>
      <w:spacing w:before="240" w:after="240" w:line="288" w:lineRule="auto"/>
      <w:jc w:val="center"/>
    </w:pPr>
    <w:rPr>
      <w:rFonts w:ascii="DecimaWE Rg" w:eastAsia="Times New Roman" w:hAnsi="DecimaWE Rg" w:cs="DecimaWE Rg"/>
      <w:b/>
      <w:bCs/>
      <w:color w:val="000000"/>
      <w:sz w:val="24"/>
      <w:szCs w:val="24"/>
      <w:lang w:val="en-GB" w:eastAsia="it-IT"/>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dL0fIKzyV7/Hf43ui9NU53PIg==">AMUW2mUKCo0kLtqy+Qbkz/zfrw8addZOe5C2BOFggMM5leh1oDXdEyivZhJJMzWqfpgXyt3O2QVZkPZK5juzwAO6t1bKYKXksH/S6y/Nk5MTQHJrfsRW8EBiX1rxUtZdAjtbjIdJ38gcbNgeFSSvz4KAKsqAj1W1qIbwrgYcG1xf0XF8HWvgFZxky2U2UpA2I/jxBVh2y5VA0iNXE0iQ9jjWL2SK1dWnSrJFzEnHETdyzcqlWvKBomY=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Lancerotto</dc:creator>
  <cp:lastModifiedBy>Penko Susanna</cp:lastModifiedBy>
  <cp:revision>3</cp:revision>
  <dcterms:created xsi:type="dcterms:W3CDTF">2021-01-05T09:55:00Z</dcterms:created>
  <dcterms:modified xsi:type="dcterms:W3CDTF">2021-02-05T11:39:00Z</dcterms:modified>
</cp:coreProperties>
</file>